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398" w:type="pct"/>
        <w:tblLayout w:type="fixed"/>
        <w:tblLook w:val="0000" w:firstRow="0" w:lastRow="0" w:firstColumn="0" w:lastColumn="0" w:noHBand="0" w:noVBand="0"/>
      </w:tblPr>
      <w:tblGrid>
        <w:gridCol w:w="24907"/>
      </w:tblGrid>
      <w:tr w:rsidR="00086EC3" w:rsidRPr="00086EC3" w:rsidTr="00570CDE">
        <w:tblPrEx>
          <w:tblCellMar>
            <w:top w:w="0" w:type="dxa"/>
            <w:bottom w:w="0" w:type="dxa"/>
          </w:tblCellMar>
        </w:tblPrEx>
        <w:tc>
          <w:tcPr>
            <w:tcW w:w="24798" w:type="dxa"/>
            <w:tcBorders>
              <w:top w:val="single" w:sz="8" w:space="0" w:color="BFBFBF"/>
              <w:left w:val="single" w:sz="8" w:space="0" w:color="BFBFBF"/>
              <w:bottom w:val="single" w:sz="8" w:space="0" w:color="BFBFBF"/>
              <w:right w:val="single" w:sz="8" w:space="0" w:color="BFBFBF"/>
            </w:tcBorders>
          </w:tcPr>
          <w:p w:rsidR="00086EC3" w:rsidRPr="00086EC3" w:rsidRDefault="00086EC3" w:rsidP="00086EC3">
            <w:pPr>
              <w:widowControl w:val="0"/>
              <w:autoSpaceDE w:val="0"/>
              <w:autoSpaceDN w:val="0"/>
              <w:adjustRightInd w:val="0"/>
              <w:spacing w:after="0" w:line="240" w:lineRule="auto"/>
              <w:ind w:right="-6"/>
              <w:rPr>
                <w:rFonts w:ascii="TimesNewRomanPSMT" w:eastAsiaTheme="minorEastAsia" w:hAnsi="TimesNewRomanPSMT" w:cs="TimesNewRomanPSMT"/>
                <w:sz w:val="20"/>
                <w:szCs w:val="20"/>
                <w:lang w:eastAsia="ru-RU"/>
              </w:rPr>
            </w:pPr>
          </w:p>
        </w:tc>
      </w:tr>
      <w:tr w:rsidR="00086EC3" w:rsidRPr="00086EC3" w:rsidTr="00570CDE">
        <w:tblPrEx>
          <w:tblCellMar>
            <w:top w:w="0" w:type="dxa"/>
            <w:bottom w:w="0" w:type="dxa"/>
          </w:tblCellMar>
        </w:tblPrEx>
        <w:tc>
          <w:tcPr>
            <w:tcW w:w="24798" w:type="dxa"/>
            <w:tcBorders>
              <w:top w:val="single" w:sz="8" w:space="0" w:color="BFBFBF"/>
              <w:left w:val="single" w:sz="8" w:space="0" w:color="BFBFBF"/>
              <w:bottom w:val="single" w:sz="8" w:space="0" w:color="BFBFBF"/>
              <w:right w:val="single" w:sz="8" w:space="0" w:color="BFBFBF"/>
            </w:tcBorders>
            <w:vAlign w:val="center"/>
          </w:tcPr>
          <w:p w:rsidR="00086EC3" w:rsidRPr="00086EC3" w:rsidRDefault="00086EC3" w:rsidP="00086EC3">
            <w:pPr>
              <w:widowControl w:val="0"/>
              <w:autoSpaceDE w:val="0"/>
              <w:autoSpaceDN w:val="0"/>
              <w:adjustRightInd w:val="0"/>
              <w:spacing w:after="0" w:line="240" w:lineRule="auto"/>
              <w:ind w:right="-6"/>
              <w:rPr>
                <w:rFonts w:ascii="Tahoma" w:eastAsiaTheme="minorEastAsia" w:hAnsi="Tahoma" w:cs="Tahoma"/>
                <w:sz w:val="48"/>
                <w:szCs w:val="48"/>
                <w:lang w:eastAsia="ru-RU"/>
              </w:rPr>
            </w:pPr>
            <w:r w:rsidRPr="00086EC3">
              <w:rPr>
                <w:rFonts w:ascii="Tahoma" w:eastAsiaTheme="minorEastAsia" w:hAnsi="Tahoma" w:cs="Tahoma"/>
                <w:sz w:val="18"/>
                <w:szCs w:val="48"/>
                <w:lang w:eastAsia="ru-RU"/>
              </w:rPr>
              <w:t xml:space="preserve">            </w:t>
            </w:r>
            <w:bookmarkStart w:id="0" w:name="_GoBack"/>
            <w:r w:rsidRPr="00086EC3">
              <w:rPr>
                <w:rFonts w:ascii="Tahoma" w:eastAsiaTheme="minorEastAsia" w:hAnsi="Tahoma" w:cs="Tahoma"/>
                <w:sz w:val="18"/>
                <w:szCs w:val="48"/>
                <w:lang w:eastAsia="ru-RU"/>
              </w:rPr>
              <w:t>Федеральный закон от 29.12.2012 N 273-ФЗ</w:t>
            </w:r>
            <w:r w:rsidRPr="00086EC3">
              <w:rPr>
                <w:rFonts w:ascii="MS UI Gothic" w:eastAsia="MS UI Gothic" w:hAnsi="MS UI Gothic" w:cs="MS UI Gothic" w:hint="eastAsia"/>
                <w:sz w:val="18"/>
                <w:szCs w:val="48"/>
                <w:lang w:eastAsia="ru-RU"/>
              </w:rPr>
              <w:t> </w:t>
            </w:r>
            <w:r w:rsidRPr="00086EC3">
              <w:rPr>
                <w:rFonts w:ascii="Tahoma" w:eastAsiaTheme="minorEastAsia" w:hAnsi="Tahoma" w:cs="Tahoma"/>
                <w:sz w:val="18"/>
                <w:szCs w:val="48"/>
                <w:lang w:eastAsia="ru-RU"/>
              </w:rPr>
              <w:t>(ред. от 29.12.2017)</w:t>
            </w:r>
            <w:r w:rsidRPr="00086EC3">
              <w:rPr>
                <w:rFonts w:ascii="MS UI Gothic" w:eastAsia="MS UI Gothic" w:hAnsi="MS UI Gothic" w:cs="MS UI Gothic" w:hint="eastAsia"/>
                <w:sz w:val="18"/>
                <w:szCs w:val="48"/>
                <w:lang w:eastAsia="ru-RU"/>
              </w:rPr>
              <w:t> </w:t>
            </w:r>
            <w:r w:rsidRPr="00086EC3">
              <w:rPr>
                <w:rFonts w:ascii="Tahoma" w:eastAsiaTheme="minorEastAsia" w:hAnsi="Tahoma" w:cs="Tahoma"/>
                <w:sz w:val="18"/>
                <w:szCs w:val="48"/>
                <w:lang w:eastAsia="ru-RU"/>
              </w:rPr>
              <w:t xml:space="preserve">"Об образовании в Российской </w:t>
            </w:r>
            <w:r w:rsidRPr="00086EC3">
              <w:rPr>
                <w:rFonts w:ascii="Tahoma" w:eastAsiaTheme="minorEastAsia" w:hAnsi="Tahoma" w:cs="Tahoma"/>
                <w:sz w:val="20"/>
                <w:szCs w:val="48"/>
                <w:lang w:eastAsia="ru-RU"/>
              </w:rPr>
              <w:t>Федерации"</w:t>
            </w:r>
            <w:bookmarkEnd w:id="0"/>
          </w:p>
          <w:p w:rsidR="00086EC3" w:rsidRPr="00086EC3" w:rsidRDefault="00086EC3" w:rsidP="00086EC3">
            <w:pPr>
              <w:widowControl w:val="0"/>
              <w:autoSpaceDE w:val="0"/>
              <w:autoSpaceDN w:val="0"/>
              <w:adjustRightInd w:val="0"/>
              <w:spacing w:after="0" w:line="240" w:lineRule="auto"/>
              <w:ind w:right="-6"/>
              <w:jc w:val="center"/>
              <w:rPr>
                <w:rFonts w:ascii="TimesNewRomanPSMT" w:eastAsiaTheme="minorEastAsia" w:hAnsi="TimesNewRomanPSMT" w:cs="TimesNewRomanPSMT"/>
                <w:sz w:val="48"/>
                <w:szCs w:val="48"/>
                <w:lang w:eastAsia="ru-RU"/>
              </w:rPr>
            </w:pPr>
          </w:p>
        </w:tc>
      </w:tr>
      <w:tr w:rsidR="00086EC3" w:rsidRPr="00086EC3" w:rsidTr="00570CDE">
        <w:tblPrEx>
          <w:tblCellMar>
            <w:top w:w="0" w:type="dxa"/>
            <w:bottom w:w="0" w:type="dxa"/>
          </w:tblCellMar>
        </w:tblPrEx>
        <w:tc>
          <w:tcPr>
            <w:tcW w:w="24798" w:type="dxa"/>
            <w:tcBorders>
              <w:top w:val="single" w:sz="8" w:space="0" w:color="BFBFBF"/>
              <w:left w:val="single" w:sz="8" w:space="0" w:color="BFBFBF"/>
              <w:bottom w:val="single" w:sz="8" w:space="0" w:color="BFBFBF"/>
              <w:right w:val="single" w:sz="8" w:space="0" w:color="BFBFBF"/>
            </w:tcBorders>
            <w:vAlign w:val="center"/>
          </w:tcPr>
          <w:p w:rsidR="00086EC3" w:rsidRPr="00086EC3" w:rsidRDefault="00086EC3" w:rsidP="00086EC3">
            <w:pPr>
              <w:widowControl w:val="0"/>
              <w:autoSpaceDE w:val="0"/>
              <w:autoSpaceDN w:val="0"/>
              <w:adjustRightInd w:val="0"/>
              <w:spacing w:after="0" w:line="240" w:lineRule="auto"/>
              <w:ind w:right="-6"/>
              <w:jc w:val="center"/>
              <w:rPr>
                <w:rFonts w:ascii="TimesNewRomanPSMT" w:eastAsiaTheme="minorEastAsia" w:hAnsi="TimesNewRomanPSMT" w:cs="TimesNewRomanPSMT"/>
                <w:sz w:val="28"/>
                <w:szCs w:val="28"/>
                <w:lang w:eastAsia="ru-RU"/>
              </w:rPr>
            </w:pPr>
          </w:p>
        </w:tc>
      </w:tr>
    </w:tbl>
    <w:tbl>
      <w:tblPr>
        <w:tblpPr w:leftFromText="180" w:rightFromText="180" w:vertAnchor="text" w:horzAnchor="page" w:tblpX="3424" w:tblpY="141"/>
        <w:tblW w:w="1801" w:type="pct"/>
        <w:tblLayout w:type="fixed"/>
        <w:tblLook w:val="0000" w:firstRow="0" w:lastRow="0" w:firstColumn="0" w:lastColumn="0" w:noHBand="0" w:noVBand="0"/>
      </w:tblPr>
      <w:tblGrid>
        <w:gridCol w:w="3936"/>
      </w:tblGrid>
      <w:tr w:rsidR="00086EC3" w:rsidRPr="00086EC3" w:rsidTr="00570CDE">
        <w:tblPrEx>
          <w:tblCellMar>
            <w:top w:w="0" w:type="dxa"/>
            <w:bottom w:w="0" w:type="dxa"/>
          </w:tblCellMar>
        </w:tblPrEx>
        <w:tc>
          <w:tcPr>
            <w:tcW w:w="3936" w:type="dxa"/>
            <w:tcBorders>
              <w:top w:val="single" w:sz="8" w:space="0" w:color="BFBFBF"/>
              <w:left w:val="single" w:sz="8" w:space="0" w:color="BFBFBF"/>
              <w:bottom w:val="single" w:sz="8" w:space="0" w:color="BFBFBF"/>
              <w:right w:val="single" w:sz="8" w:space="0" w:color="BFBFBF"/>
            </w:tcBorders>
          </w:tcPr>
          <w:p w:rsidR="00086EC3" w:rsidRPr="00086EC3" w:rsidRDefault="00086EC3" w:rsidP="00086EC3">
            <w:pPr>
              <w:widowControl w:val="0"/>
              <w:autoSpaceDE w:val="0"/>
              <w:autoSpaceDN w:val="0"/>
              <w:adjustRightInd w:val="0"/>
              <w:spacing w:after="0" w:line="240" w:lineRule="auto"/>
              <w:ind w:right="-6"/>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29 декабря 2012 года</w:t>
            </w:r>
          </w:p>
        </w:tc>
      </w:tr>
    </w:tbl>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before="100" w:after="100" w:line="240" w:lineRule="auto"/>
        <w:ind w:right="-6"/>
        <w:jc w:val="both"/>
        <w:rPr>
          <w:rFonts w:ascii="TimesNewRomanPSMT" w:eastAsiaTheme="minorEastAsia" w:hAnsi="TimesNewRomanPSMT" w:cs="TimesNewRomanPSMT"/>
          <w:sz w:val="2"/>
          <w:szCs w:val="2"/>
          <w:lang w:eastAsia="ru-RU"/>
        </w:rPr>
      </w:pP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center"/>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РОССИЙСКАЯ ФЕДЕРАЦИЯ</w:t>
      </w:r>
    </w:p>
    <w:p w:rsidR="00086EC3" w:rsidRPr="00086EC3" w:rsidRDefault="00086EC3" w:rsidP="00086EC3">
      <w:pPr>
        <w:widowControl w:val="0"/>
        <w:autoSpaceDE w:val="0"/>
        <w:autoSpaceDN w:val="0"/>
        <w:adjustRightInd w:val="0"/>
        <w:spacing w:after="0" w:line="240" w:lineRule="auto"/>
        <w:ind w:right="-6"/>
        <w:jc w:val="center"/>
        <w:rPr>
          <w:rFonts w:ascii="ArialMT" w:eastAsiaTheme="minorEastAsia" w:hAnsi="ArialMT" w:cs="ArialMT"/>
          <w:b/>
          <w:bCs/>
          <w:sz w:val="16"/>
          <w:szCs w:val="16"/>
          <w:lang w:eastAsia="ru-RU"/>
        </w:rPr>
      </w:pPr>
    </w:p>
    <w:p w:rsidR="00086EC3" w:rsidRPr="00086EC3" w:rsidRDefault="00086EC3" w:rsidP="00086EC3">
      <w:pPr>
        <w:widowControl w:val="0"/>
        <w:autoSpaceDE w:val="0"/>
        <w:autoSpaceDN w:val="0"/>
        <w:adjustRightInd w:val="0"/>
        <w:spacing w:after="0" w:line="240" w:lineRule="auto"/>
        <w:ind w:right="-6"/>
        <w:jc w:val="center"/>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ФЕДЕРАЛЬНЫЙ ЗАКОН</w:t>
      </w:r>
    </w:p>
    <w:p w:rsidR="00086EC3" w:rsidRPr="00086EC3" w:rsidRDefault="00086EC3" w:rsidP="00086EC3">
      <w:pPr>
        <w:widowControl w:val="0"/>
        <w:autoSpaceDE w:val="0"/>
        <w:autoSpaceDN w:val="0"/>
        <w:adjustRightInd w:val="0"/>
        <w:spacing w:after="0" w:line="240" w:lineRule="auto"/>
        <w:ind w:right="-6"/>
        <w:jc w:val="center"/>
        <w:rPr>
          <w:rFonts w:ascii="ArialMT" w:eastAsiaTheme="minorEastAsia" w:hAnsi="ArialMT" w:cs="ArialMT"/>
          <w:b/>
          <w:bCs/>
          <w:sz w:val="16"/>
          <w:szCs w:val="16"/>
          <w:lang w:eastAsia="ru-RU"/>
        </w:rPr>
      </w:pPr>
    </w:p>
    <w:p w:rsidR="00086EC3" w:rsidRPr="00086EC3" w:rsidRDefault="00086EC3" w:rsidP="00086EC3">
      <w:pPr>
        <w:widowControl w:val="0"/>
        <w:autoSpaceDE w:val="0"/>
        <w:autoSpaceDN w:val="0"/>
        <w:adjustRightInd w:val="0"/>
        <w:spacing w:after="0" w:line="240" w:lineRule="auto"/>
        <w:ind w:right="-6"/>
        <w:jc w:val="center"/>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ОБ ОБРАЗОВАНИИ В РОССИЙСКОЙ ФЕДЕРАЦИИ</w:t>
      </w:r>
    </w:p>
    <w:p w:rsidR="00086EC3" w:rsidRPr="00086EC3" w:rsidRDefault="00086EC3" w:rsidP="00086EC3">
      <w:pPr>
        <w:widowControl w:val="0"/>
        <w:autoSpaceDE w:val="0"/>
        <w:autoSpaceDN w:val="0"/>
        <w:adjustRightInd w:val="0"/>
        <w:spacing w:after="0" w:line="240" w:lineRule="auto"/>
        <w:ind w:right="-6"/>
        <w:jc w:val="center"/>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right"/>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Принят</w:t>
      </w:r>
    </w:p>
    <w:p w:rsidR="00086EC3" w:rsidRPr="00086EC3" w:rsidRDefault="00086EC3" w:rsidP="00086EC3">
      <w:pPr>
        <w:widowControl w:val="0"/>
        <w:autoSpaceDE w:val="0"/>
        <w:autoSpaceDN w:val="0"/>
        <w:adjustRightInd w:val="0"/>
        <w:spacing w:after="0" w:line="240" w:lineRule="auto"/>
        <w:ind w:right="-6"/>
        <w:jc w:val="right"/>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Государственной Думой</w:t>
      </w:r>
    </w:p>
    <w:p w:rsidR="00086EC3" w:rsidRPr="00086EC3" w:rsidRDefault="00086EC3" w:rsidP="00086EC3">
      <w:pPr>
        <w:widowControl w:val="0"/>
        <w:autoSpaceDE w:val="0"/>
        <w:autoSpaceDN w:val="0"/>
        <w:adjustRightInd w:val="0"/>
        <w:spacing w:after="0" w:line="240" w:lineRule="auto"/>
        <w:ind w:right="-6"/>
        <w:jc w:val="right"/>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21 декабря 2012 года</w:t>
      </w:r>
    </w:p>
    <w:p w:rsidR="00086EC3" w:rsidRPr="00086EC3" w:rsidRDefault="00086EC3" w:rsidP="00086EC3">
      <w:pPr>
        <w:widowControl w:val="0"/>
        <w:autoSpaceDE w:val="0"/>
        <w:autoSpaceDN w:val="0"/>
        <w:adjustRightInd w:val="0"/>
        <w:spacing w:after="0" w:line="240" w:lineRule="auto"/>
        <w:ind w:right="-6"/>
        <w:jc w:val="right"/>
        <w:rPr>
          <w:rFonts w:ascii="ArialMT" w:eastAsiaTheme="minorEastAsia" w:hAnsi="ArialMT" w:cs="ArialMT"/>
          <w:sz w:val="20"/>
          <w:szCs w:val="20"/>
          <w:lang w:eastAsia="ru-RU"/>
        </w:rPr>
      </w:pPr>
    </w:p>
    <w:p w:rsidR="00086EC3" w:rsidRPr="00086EC3" w:rsidRDefault="00086EC3" w:rsidP="00086EC3">
      <w:pPr>
        <w:widowControl w:val="0"/>
        <w:autoSpaceDE w:val="0"/>
        <w:autoSpaceDN w:val="0"/>
        <w:adjustRightInd w:val="0"/>
        <w:spacing w:after="0" w:line="240" w:lineRule="auto"/>
        <w:ind w:right="-6"/>
        <w:jc w:val="right"/>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Одобрен</w:t>
      </w:r>
    </w:p>
    <w:p w:rsidR="00086EC3" w:rsidRPr="00086EC3" w:rsidRDefault="00086EC3" w:rsidP="00086EC3">
      <w:pPr>
        <w:widowControl w:val="0"/>
        <w:autoSpaceDE w:val="0"/>
        <w:autoSpaceDN w:val="0"/>
        <w:adjustRightInd w:val="0"/>
        <w:spacing w:after="0" w:line="240" w:lineRule="auto"/>
        <w:ind w:right="-6"/>
        <w:jc w:val="right"/>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Советом Федерации</w:t>
      </w:r>
    </w:p>
    <w:p w:rsidR="00086EC3" w:rsidRPr="00086EC3" w:rsidRDefault="00086EC3" w:rsidP="00086EC3">
      <w:pPr>
        <w:widowControl w:val="0"/>
        <w:autoSpaceDE w:val="0"/>
        <w:autoSpaceDN w:val="0"/>
        <w:adjustRightInd w:val="0"/>
        <w:spacing w:after="0" w:line="240" w:lineRule="auto"/>
        <w:ind w:right="-6"/>
        <w:jc w:val="right"/>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26 декабря 2012 года</w:t>
      </w:r>
    </w:p>
    <w:p w:rsidR="00086EC3" w:rsidRPr="00086EC3" w:rsidRDefault="00086EC3" w:rsidP="00086EC3">
      <w:pPr>
        <w:widowControl w:val="0"/>
        <w:autoSpaceDE w:val="0"/>
        <w:autoSpaceDN w:val="0"/>
        <w:adjustRightInd w:val="0"/>
        <w:spacing w:after="0" w:line="240" w:lineRule="auto"/>
        <w:ind w:right="-6"/>
        <w:rPr>
          <w:rFonts w:ascii="TimesNewRomanPSMT" w:eastAsiaTheme="minorEastAsia" w:hAnsi="TimesNewRomanPSMT" w:cs="TimesNewRomanPSMT"/>
          <w:sz w:val="24"/>
          <w:szCs w:val="24"/>
          <w:lang w:eastAsia="ru-RU"/>
        </w:rPr>
      </w:pPr>
    </w:p>
    <w:tbl>
      <w:tblPr>
        <w:tblW w:w="10207" w:type="dxa"/>
        <w:tblLayout w:type="fixed"/>
        <w:tblLook w:val="0000" w:firstRow="0" w:lastRow="0" w:firstColumn="0" w:lastColumn="0" w:noHBand="0" w:noVBand="0"/>
      </w:tblPr>
      <w:tblGrid>
        <w:gridCol w:w="10207"/>
      </w:tblGrid>
      <w:tr w:rsidR="00086EC3" w:rsidRPr="00086EC3" w:rsidTr="00570CDE">
        <w:tblPrEx>
          <w:tblCellMar>
            <w:top w:w="0" w:type="dxa"/>
            <w:bottom w:w="0" w:type="dxa"/>
          </w:tblCellMar>
        </w:tblPrEx>
        <w:tc>
          <w:tcPr>
            <w:tcW w:w="10147" w:type="dxa"/>
            <w:tcBorders>
              <w:top w:val="single" w:sz="8" w:space="0" w:color="BFBFBF"/>
              <w:left w:val="single" w:sz="24" w:space="0" w:color="CED3F1"/>
              <w:bottom w:val="single" w:sz="8" w:space="0" w:color="BFBFBF"/>
              <w:right w:val="single" w:sz="24" w:space="0" w:color="F4F3F8"/>
            </w:tcBorders>
            <w:shd w:val="clear" w:color="auto" w:fill="F4F3F8"/>
          </w:tcPr>
          <w:p w:rsidR="00086EC3" w:rsidRPr="00086EC3" w:rsidRDefault="00086EC3" w:rsidP="00086EC3">
            <w:pPr>
              <w:widowControl w:val="0"/>
              <w:autoSpaceDE w:val="0"/>
              <w:autoSpaceDN w:val="0"/>
              <w:adjustRightInd w:val="0"/>
              <w:spacing w:after="0" w:line="240" w:lineRule="auto"/>
              <w:ind w:right="-6"/>
              <w:jc w:val="center"/>
              <w:rPr>
                <w:rFonts w:ascii="ArialMT" w:eastAsiaTheme="minorEastAsia" w:hAnsi="ArialMT" w:cs="ArialMT"/>
                <w:color w:val="392C69"/>
                <w:sz w:val="20"/>
                <w:szCs w:val="20"/>
                <w:lang w:eastAsia="ru-RU"/>
              </w:rPr>
            </w:pPr>
            <w:r w:rsidRPr="00086EC3">
              <w:rPr>
                <w:rFonts w:ascii="ArialMT" w:eastAsiaTheme="minorEastAsia" w:hAnsi="ArialMT" w:cs="ArialMT"/>
                <w:color w:val="392C69"/>
                <w:sz w:val="20"/>
                <w:szCs w:val="20"/>
                <w:lang w:eastAsia="ru-RU"/>
              </w:rPr>
              <w:t>Список изменяющих документов</w:t>
            </w:r>
          </w:p>
          <w:p w:rsidR="00086EC3" w:rsidRPr="00086EC3" w:rsidRDefault="00086EC3" w:rsidP="00086EC3">
            <w:pPr>
              <w:widowControl w:val="0"/>
              <w:autoSpaceDE w:val="0"/>
              <w:autoSpaceDN w:val="0"/>
              <w:adjustRightInd w:val="0"/>
              <w:spacing w:after="0" w:line="240" w:lineRule="auto"/>
              <w:ind w:right="-6"/>
              <w:jc w:val="center"/>
              <w:rPr>
                <w:rFonts w:ascii="ArialMT" w:eastAsiaTheme="minorEastAsia" w:hAnsi="ArialMT" w:cs="ArialMT"/>
                <w:color w:val="392C69"/>
                <w:sz w:val="20"/>
                <w:szCs w:val="20"/>
                <w:lang w:eastAsia="ru-RU"/>
              </w:rPr>
            </w:pPr>
            <w:r w:rsidRPr="00086EC3">
              <w:rPr>
                <w:rFonts w:ascii="ArialMT" w:eastAsiaTheme="minorEastAsia" w:hAnsi="ArialMT" w:cs="ArialMT"/>
                <w:color w:val="392C69"/>
                <w:sz w:val="20"/>
                <w:szCs w:val="20"/>
                <w:lang w:eastAsia="ru-RU"/>
              </w:rPr>
              <w:t>(в ред. Федеральных законов от 07.05.2013 N 99-ФЗ,</w:t>
            </w:r>
          </w:p>
          <w:p w:rsidR="00086EC3" w:rsidRPr="00086EC3" w:rsidRDefault="00086EC3" w:rsidP="00086EC3">
            <w:pPr>
              <w:widowControl w:val="0"/>
              <w:autoSpaceDE w:val="0"/>
              <w:autoSpaceDN w:val="0"/>
              <w:adjustRightInd w:val="0"/>
              <w:spacing w:after="0" w:line="240" w:lineRule="auto"/>
              <w:ind w:right="-6"/>
              <w:jc w:val="center"/>
              <w:rPr>
                <w:rFonts w:ascii="ArialMT" w:eastAsiaTheme="minorEastAsia" w:hAnsi="ArialMT" w:cs="ArialMT"/>
                <w:color w:val="392C69"/>
                <w:sz w:val="20"/>
                <w:szCs w:val="20"/>
                <w:lang w:eastAsia="ru-RU"/>
              </w:rPr>
            </w:pPr>
            <w:r w:rsidRPr="00086EC3">
              <w:rPr>
                <w:rFonts w:ascii="ArialMT" w:eastAsiaTheme="minorEastAsia" w:hAnsi="ArialMT" w:cs="ArialMT"/>
                <w:color w:val="392C69"/>
                <w:sz w:val="20"/>
                <w:szCs w:val="20"/>
                <w:lang w:eastAsia="ru-RU"/>
              </w:rPr>
              <w:t>от 07.06.2013 N 120-ФЗ, от 02.07.2013 N 170-ФЗ, от 23.07.2013 N 203-ФЗ,</w:t>
            </w:r>
          </w:p>
          <w:p w:rsidR="00086EC3" w:rsidRPr="00086EC3" w:rsidRDefault="00086EC3" w:rsidP="00086EC3">
            <w:pPr>
              <w:widowControl w:val="0"/>
              <w:autoSpaceDE w:val="0"/>
              <w:autoSpaceDN w:val="0"/>
              <w:adjustRightInd w:val="0"/>
              <w:spacing w:after="0" w:line="240" w:lineRule="auto"/>
              <w:ind w:right="-6"/>
              <w:jc w:val="center"/>
              <w:rPr>
                <w:rFonts w:ascii="ArialMT" w:eastAsiaTheme="minorEastAsia" w:hAnsi="ArialMT" w:cs="ArialMT"/>
                <w:color w:val="392C69"/>
                <w:sz w:val="20"/>
                <w:szCs w:val="20"/>
                <w:lang w:eastAsia="ru-RU"/>
              </w:rPr>
            </w:pPr>
            <w:r w:rsidRPr="00086EC3">
              <w:rPr>
                <w:rFonts w:ascii="ArialMT" w:eastAsiaTheme="minorEastAsia" w:hAnsi="ArialMT" w:cs="ArialMT"/>
                <w:color w:val="392C69"/>
                <w:sz w:val="20"/>
                <w:szCs w:val="20"/>
                <w:lang w:eastAsia="ru-RU"/>
              </w:rPr>
              <w:t>от 25.11.2013 N 317-ФЗ, от 03.02.2014 N 11-ФЗ, от 03.02.2014 N 15-ФЗ,</w:t>
            </w:r>
          </w:p>
          <w:p w:rsidR="00086EC3" w:rsidRPr="00086EC3" w:rsidRDefault="00086EC3" w:rsidP="00086EC3">
            <w:pPr>
              <w:widowControl w:val="0"/>
              <w:autoSpaceDE w:val="0"/>
              <w:autoSpaceDN w:val="0"/>
              <w:adjustRightInd w:val="0"/>
              <w:spacing w:after="0" w:line="240" w:lineRule="auto"/>
              <w:ind w:right="-6"/>
              <w:jc w:val="center"/>
              <w:rPr>
                <w:rFonts w:ascii="ArialMT" w:eastAsiaTheme="minorEastAsia" w:hAnsi="ArialMT" w:cs="ArialMT"/>
                <w:color w:val="392C69"/>
                <w:sz w:val="20"/>
                <w:szCs w:val="20"/>
                <w:lang w:eastAsia="ru-RU"/>
              </w:rPr>
            </w:pPr>
            <w:r w:rsidRPr="00086EC3">
              <w:rPr>
                <w:rFonts w:ascii="ArialMT" w:eastAsiaTheme="minorEastAsia" w:hAnsi="ArialMT" w:cs="ArialMT"/>
                <w:color w:val="392C69"/>
                <w:sz w:val="20"/>
                <w:szCs w:val="20"/>
                <w:lang w:eastAsia="ru-RU"/>
              </w:rPr>
              <w:t>от 05.05.2014 N 84-ФЗ, от 27.05.2014 N 135-ФЗ, от 04.06.2014 N 145-ФЗ,</w:t>
            </w:r>
          </w:p>
          <w:p w:rsidR="00086EC3" w:rsidRPr="00086EC3" w:rsidRDefault="00086EC3" w:rsidP="00086EC3">
            <w:pPr>
              <w:widowControl w:val="0"/>
              <w:autoSpaceDE w:val="0"/>
              <w:autoSpaceDN w:val="0"/>
              <w:adjustRightInd w:val="0"/>
              <w:spacing w:after="0" w:line="240" w:lineRule="auto"/>
              <w:ind w:right="-6"/>
              <w:jc w:val="center"/>
              <w:rPr>
                <w:rFonts w:ascii="ArialMT" w:eastAsiaTheme="minorEastAsia" w:hAnsi="ArialMT" w:cs="ArialMT"/>
                <w:color w:val="392C69"/>
                <w:sz w:val="20"/>
                <w:szCs w:val="20"/>
                <w:lang w:eastAsia="ru-RU"/>
              </w:rPr>
            </w:pPr>
            <w:r w:rsidRPr="00086EC3">
              <w:rPr>
                <w:rFonts w:ascii="ArialMT" w:eastAsiaTheme="minorEastAsia" w:hAnsi="ArialMT" w:cs="ArialMT"/>
                <w:color w:val="392C69"/>
                <w:sz w:val="20"/>
                <w:szCs w:val="20"/>
                <w:lang w:eastAsia="ru-RU"/>
              </w:rPr>
              <w:t>от 04.06.2014 N 148-ФЗ, от 28.06.2014 N 182-ФЗ, от 21.07.2014 N 216-ФЗ,</w:t>
            </w:r>
          </w:p>
          <w:p w:rsidR="00086EC3" w:rsidRPr="00086EC3" w:rsidRDefault="00086EC3" w:rsidP="00086EC3">
            <w:pPr>
              <w:widowControl w:val="0"/>
              <w:autoSpaceDE w:val="0"/>
              <w:autoSpaceDN w:val="0"/>
              <w:adjustRightInd w:val="0"/>
              <w:spacing w:after="0" w:line="240" w:lineRule="auto"/>
              <w:ind w:right="-6"/>
              <w:jc w:val="center"/>
              <w:rPr>
                <w:rFonts w:ascii="ArialMT" w:eastAsiaTheme="minorEastAsia" w:hAnsi="ArialMT" w:cs="ArialMT"/>
                <w:color w:val="392C69"/>
                <w:sz w:val="20"/>
                <w:szCs w:val="20"/>
                <w:lang w:eastAsia="ru-RU"/>
              </w:rPr>
            </w:pPr>
            <w:r w:rsidRPr="00086EC3">
              <w:rPr>
                <w:rFonts w:ascii="ArialMT" w:eastAsiaTheme="minorEastAsia" w:hAnsi="ArialMT" w:cs="ArialMT"/>
                <w:color w:val="392C69"/>
                <w:sz w:val="20"/>
                <w:szCs w:val="20"/>
                <w:lang w:eastAsia="ru-RU"/>
              </w:rPr>
              <w:t>от 21.07.2014 N 256-ФЗ, от 21.07.2014 N 262-ФЗ, от 31.12.2014 N 489-ФЗ,</w:t>
            </w:r>
          </w:p>
          <w:p w:rsidR="00086EC3" w:rsidRPr="00086EC3" w:rsidRDefault="00086EC3" w:rsidP="00086EC3">
            <w:pPr>
              <w:widowControl w:val="0"/>
              <w:autoSpaceDE w:val="0"/>
              <w:autoSpaceDN w:val="0"/>
              <w:adjustRightInd w:val="0"/>
              <w:spacing w:after="0" w:line="240" w:lineRule="auto"/>
              <w:ind w:right="-6"/>
              <w:jc w:val="center"/>
              <w:rPr>
                <w:rFonts w:ascii="ArialMT" w:eastAsiaTheme="minorEastAsia" w:hAnsi="ArialMT" w:cs="ArialMT"/>
                <w:color w:val="392C69"/>
                <w:sz w:val="20"/>
                <w:szCs w:val="20"/>
                <w:lang w:eastAsia="ru-RU"/>
              </w:rPr>
            </w:pPr>
            <w:r w:rsidRPr="00086EC3">
              <w:rPr>
                <w:rFonts w:ascii="ArialMT" w:eastAsiaTheme="minorEastAsia" w:hAnsi="ArialMT" w:cs="ArialMT"/>
                <w:color w:val="392C69"/>
                <w:sz w:val="20"/>
                <w:szCs w:val="20"/>
                <w:lang w:eastAsia="ru-RU"/>
              </w:rPr>
              <w:t>от 31.12.2014 N 500-ФЗ, от 31.12.2014 N 519-ФЗ, от 02.05.2015 N 122-ФЗ,</w:t>
            </w:r>
          </w:p>
          <w:p w:rsidR="00086EC3" w:rsidRPr="00086EC3" w:rsidRDefault="00086EC3" w:rsidP="00086EC3">
            <w:pPr>
              <w:widowControl w:val="0"/>
              <w:autoSpaceDE w:val="0"/>
              <w:autoSpaceDN w:val="0"/>
              <w:adjustRightInd w:val="0"/>
              <w:spacing w:after="0" w:line="240" w:lineRule="auto"/>
              <w:ind w:right="-6"/>
              <w:jc w:val="center"/>
              <w:rPr>
                <w:rFonts w:ascii="ArialMT" w:eastAsiaTheme="minorEastAsia" w:hAnsi="ArialMT" w:cs="ArialMT"/>
                <w:color w:val="392C69"/>
                <w:sz w:val="20"/>
                <w:szCs w:val="20"/>
                <w:lang w:eastAsia="ru-RU"/>
              </w:rPr>
            </w:pPr>
            <w:r w:rsidRPr="00086EC3">
              <w:rPr>
                <w:rFonts w:ascii="ArialMT" w:eastAsiaTheme="minorEastAsia" w:hAnsi="ArialMT" w:cs="ArialMT"/>
                <w:color w:val="392C69"/>
                <w:sz w:val="20"/>
                <w:szCs w:val="20"/>
                <w:lang w:eastAsia="ru-RU"/>
              </w:rPr>
              <w:t>от 29.06.2015 N 160-ФЗ, от 29.06.2015 N 198-ФЗ, от 13.07.2015 N 213-ФЗ,</w:t>
            </w:r>
          </w:p>
          <w:p w:rsidR="00086EC3" w:rsidRPr="00086EC3" w:rsidRDefault="00086EC3" w:rsidP="00086EC3">
            <w:pPr>
              <w:widowControl w:val="0"/>
              <w:autoSpaceDE w:val="0"/>
              <w:autoSpaceDN w:val="0"/>
              <w:adjustRightInd w:val="0"/>
              <w:spacing w:after="0" w:line="240" w:lineRule="auto"/>
              <w:ind w:right="-6"/>
              <w:jc w:val="center"/>
              <w:rPr>
                <w:rFonts w:ascii="ArialMT" w:eastAsiaTheme="minorEastAsia" w:hAnsi="ArialMT" w:cs="ArialMT"/>
                <w:color w:val="392C69"/>
                <w:sz w:val="20"/>
                <w:szCs w:val="20"/>
                <w:lang w:eastAsia="ru-RU"/>
              </w:rPr>
            </w:pPr>
            <w:r w:rsidRPr="00086EC3">
              <w:rPr>
                <w:rFonts w:ascii="ArialMT" w:eastAsiaTheme="minorEastAsia" w:hAnsi="ArialMT" w:cs="ArialMT"/>
                <w:color w:val="392C69"/>
                <w:sz w:val="20"/>
                <w:szCs w:val="20"/>
                <w:lang w:eastAsia="ru-RU"/>
              </w:rPr>
              <w:t>от 13.07.2015 N 238-ФЗ, от 14.12.2015 N 370-ФЗ, от 29.12.2015 N 388-ФЗ,</w:t>
            </w:r>
          </w:p>
          <w:p w:rsidR="00086EC3" w:rsidRPr="00086EC3" w:rsidRDefault="00086EC3" w:rsidP="00086EC3">
            <w:pPr>
              <w:widowControl w:val="0"/>
              <w:autoSpaceDE w:val="0"/>
              <w:autoSpaceDN w:val="0"/>
              <w:adjustRightInd w:val="0"/>
              <w:spacing w:after="0" w:line="240" w:lineRule="auto"/>
              <w:ind w:right="-6"/>
              <w:jc w:val="center"/>
              <w:rPr>
                <w:rFonts w:ascii="ArialMT" w:eastAsiaTheme="minorEastAsia" w:hAnsi="ArialMT" w:cs="ArialMT"/>
                <w:color w:val="392C69"/>
                <w:sz w:val="20"/>
                <w:szCs w:val="20"/>
                <w:lang w:eastAsia="ru-RU"/>
              </w:rPr>
            </w:pPr>
            <w:r w:rsidRPr="00086EC3">
              <w:rPr>
                <w:rFonts w:ascii="ArialMT" w:eastAsiaTheme="minorEastAsia" w:hAnsi="ArialMT" w:cs="ArialMT"/>
                <w:color w:val="392C69"/>
                <w:sz w:val="20"/>
                <w:szCs w:val="20"/>
                <w:lang w:eastAsia="ru-RU"/>
              </w:rPr>
              <w:t>от 29.12.2015 N 389-ФЗ, от 29.12.2015 N 404-ФЗ, от 30.12.2015 N 452-ФЗ,</w:t>
            </w:r>
          </w:p>
          <w:p w:rsidR="00086EC3" w:rsidRPr="00086EC3" w:rsidRDefault="00086EC3" w:rsidP="00086EC3">
            <w:pPr>
              <w:widowControl w:val="0"/>
              <w:autoSpaceDE w:val="0"/>
              <w:autoSpaceDN w:val="0"/>
              <w:adjustRightInd w:val="0"/>
              <w:spacing w:after="0" w:line="240" w:lineRule="auto"/>
              <w:ind w:right="-6"/>
              <w:jc w:val="center"/>
              <w:rPr>
                <w:rFonts w:ascii="ArialMT" w:eastAsiaTheme="minorEastAsia" w:hAnsi="ArialMT" w:cs="ArialMT"/>
                <w:color w:val="392C69"/>
                <w:sz w:val="20"/>
                <w:szCs w:val="20"/>
                <w:lang w:eastAsia="ru-RU"/>
              </w:rPr>
            </w:pPr>
            <w:r w:rsidRPr="00086EC3">
              <w:rPr>
                <w:rFonts w:ascii="ArialMT" w:eastAsiaTheme="minorEastAsia" w:hAnsi="ArialMT" w:cs="ArialMT"/>
                <w:color w:val="392C69"/>
                <w:sz w:val="20"/>
                <w:szCs w:val="20"/>
                <w:lang w:eastAsia="ru-RU"/>
              </w:rPr>
              <w:t>от 30.12.2015 N 458-ФЗ, от 02.03.2016 N 46-ФЗ, от 02.06.2016 N 165-ФЗ,</w:t>
            </w:r>
          </w:p>
          <w:p w:rsidR="00086EC3" w:rsidRPr="00086EC3" w:rsidRDefault="00086EC3" w:rsidP="00086EC3">
            <w:pPr>
              <w:widowControl w:val="0"/>
              <w:autoSpaceDE w:val="0"/>
              <w:autoSpaceDN w:val="0"/>
              <w:adjustRightInd w:val="0"/>
              <w:spacing w:after="0" w:line="240" w:lineRule="auto"/>
              <w:ind w:right="-6"/>
              <w:jc w:val="center"/>
              <w:rPr>
                <w:rFonts w:ascii="ArialMT" w:eastAsiaTheme="minorEastAsia" w:hAnsi="ArialMT" w:cs="ArialMT"/>
                <w:color w:val="392C69"/>
                <w:sz w:val="20"/>
                <w:szCs w:val="20"/>
                <w:lang w:eastAsia="ru-RU"/>
              </w:rPr>
            </w:pPr>
            <w:r w:rsidRPr="00086EC3">
              <w:rPr>
                <w:rFonts w:ascii="ArialMT" w:eastAsiaTheme="minorEastAsia" w:hAnsi="ArialMT" w:cs="ArialMT"/>
                <w:color w:val="392C69"/>
                <w:sz w:val="20"/>
                <w:szCs w:val="20"/>
                <w:lang w:eastAsia="ru-RU"/>
              </w:rPr>
              <w:t>от 02.06.2016 N 166-ФЗ, от 03.07.2016 N 227-ФЗ, от 03.07.2016 N 286-ФЗ,</w:t>
            </w:r>
          </w:p>
          <w:p w:rsidR="00086EC3" w:rsidRPr="00086EC3" w:rsidRDefault="00086EC3" w:rsidP="00086EC3">
            <w:pPr>
              <w:widowControl w:val="0"/>
              <w:autoSpaceDE w:val="0"/>
              <w:autoSpaceDN w:val="0"/>
              <w:adjustRightInd w:val="0"/>
              <w:spacing w:after="0" w:line="240" w:lineRule="auto"/>
              <w:ind w:right="-6"/>
              <w:jc w:val="center"/>
              <w:rPr>
                <w:rFonts w:ascii="ArialMT" w:eastAsiaTheme="minorEastAsia" w:hAnsi="ArialMT" w:cs="ArialMT"/>
                <w:color w:val="392C69"/>
                <w:sz w:val="20"/>
                <w:szCs w:val="20"/>
                <w:lang w:eastAsia="ru-RU"/>
              </w:rPr>
            </w:pPr>
            <w:r w:rsidRPr="00086EC3">
              <w:rPr>
                <w:rFonts w:ascii="ArialMT" w:eastAsiaTheme="minorEastAsia" w:hAnsi="ArialMT" w:cs="ArialMT"/>
                <w:color w:val="392C69"/>
                <w:sz w:val="20"/>
                <w:szCs w:val="20"/>
                <w:lang w:eastAsia="ru-RU"/>
              </w:rPr>
              <w:t>от 03.07.2016 N 290-ФЗ, от 03.07.2016 N 305-ФЗ, от 03.07.2016 N 306-ФЗ,</w:t>
            </w:r>
          </w:p>
          <w:p w:rsidR="00086EC3" w:rsidRPr="00086EC3" w:rsidRDefault="00086EC3" w:rsidP="00086EC3">
            <w:pPr>
              <w:widowControl w:val="0"/>
              <w:autoSpaceDE w:val="0"/>
              <w:autoSpaceDN w:val="0"/>
              <w:adjustRightInd w:val="0"/>
              <w:spacing w:after="0" w:line="240" w:lineRule="auto"/>
              <w:ind w:right="-6"/>
              <w:jc w:val="center"/>
              <w:rPr>
                <w:rFonts w:ascii="ArialMT" w:eastAsiaTheme="minorEastAsia" w:hAnsi="ArialMT" w:cs="ArialMT"/>
                <w:color w:val="392C69"/>
                <w:sz w:val="20"/>
                <w:szCs w:val="20"/>
                <w:lang w:eastAsia="ru-RU"/>
              </w:rPr>
            </w:pPr>
            <w:r w:rsidRPr="00086EC3">
              <w:rPr>
                <w:rFonts w:ascii="ArialMT" w:eastAsiaTheme="minorEastAsia" w:hAnsi="ArialMT" w:cs="ArialMT"/>
                <w:color w:val="392C69"/>
                <w:sz w:val="20"/>
                <w:szCs w:val="20"/>
                <w:lang w:eastAsia="ru-RU"/>
              </w:rPr>
              <w:t>от 03.07.2016 N 312-ФЗ, от 03.07.2016 N 313-ФЗ, от 03.07.2016 N 359-ФЗ,</w:t>
            </w:r>
          </w:p>
          <w:p w:rsidR="00086EC3" w:rsidRPr="00086EC3" w:rsidRDefault="00086EC3" w:rsidP="00086EC3">
            <w:pPr>
              <w:widowControl w:val="0"/>
              <w:autoSpaceDE w:val="0"/>
              <w:autoSpaceDN w:val="0"/>
              <w:adjustRightInd w:val="0"/>
              <w:spacing w:after="0" w:line="240" w:lineRule="auto"/>
              <w:ind w:right="-6"/>
              <w:jc w:val="center"/>
              <w:rPr>
                <w:rFonts w:ascii="ArialMT" w:eastAsiaTheme="minorEastAsia" w:hAnsi="ArialMT" w:cs="ArialMT"/>
                <w:color w:val="392C69"/>
                <w:sz w:val="20"/>
                <w:szCs w:val="20"/>
                <w:lang w:eastAsia="ru-RU"/>
              </w:rPr>
            </w:pPr>
            <w:r w:rsidRPr="00086EC3">
              <w:rPr>
                <w:rFonts w:ascii="ArialMT" w:eastAsiaTheme="minorEastAsia" w:hAnsi="ArialMT" w:cs="ArialMT"/>
                <w:color w:val="392C69"/>
                <w:sz w:val="20"/>
                <w:szCs w:val="20"/>
                <w:lang w:eastAsia="ru-RU"/>
              </w:rPr>
              <w:t>от 01.05.2017 N 93-ФЗ, от 29.07.2017 N 216-ФЗ, от 29.12.2017 N 473-ФЗ,</w:t>
            </w:r>
          </w:p>
          <w:p w:rsidR="00086EC3" w:rsidRPr="00086EC3" w:rsidRDefault="00086EC3" w:rsidP="00086EC3">
            <w:pPr>
              <w:widowControl w:val="0"/>
              <w:autoSpaceDE w:val="0"/>
              <w:autoSpaceDN w:val="0"/>
              <w:adjustRightInd w:val="0"/>
              <w:spacing w:after="0" w:line="240" w:lineRule="auto"/>
              <w:ind w:right="-6"/>
              <w:jc w:val="center"/>
              <w:rPr>
                <w:rFonts w:ascii="ArialMT" w:eastAsiaTheme="minorEastAsia" w:hAnsi="ArialMT" w:cs="ArialMT"/>
                <w:color w:val="392C69"/>
                <w:sz w:val="20"/>
                <w:szCs w:val="20"/>
                <w:lang w:eastAsia="ru-RU"/>
              </w:rPr>
            </w:pPr>
            <w:r w:rsidRPr="00086EC3">
              <w:rPr>
                <w:rFonts w:ascii="ArialMT" w:eastAsiaTheme="minorEastAsia" w:hAnsi="ArialMT" w:cs="ArialMT"/>
                <w:color w:val="392C69"/>
                <w:sz w:val="20"/>
                <w:szCs w:val="20"/>
                <w:lang w:eastAsia="ru-RU"/>
              </w:rPr>
              <w:t>с изм., внесенными Федеральным законом от 06.04.2015 N 68-ФЗ</w:t>
            </w:r>
          </w:p>
          <w:p w:rsidR="00086EC3" w:rsidRPr="00086EC3" w:rsidRDefault="00086EC3" w:rsidP="00086EC3">
            <w:pPr>
              <w:widowControl w:val="0"/>
              <w:autoSpaceDE w:val="0"/>
              <w:autoSpaceDN w:val="0"/>
              <w:adjustRightInd w:val="0"/>
              <w:spacing w:after="0" w:line="240" w:lineRule="auto"/>
              <w:ind w:right="-6"/>
              <w:jc w:val="center"/>
              <w:rPr>
                <w:rFonts w:ascii="ArialMT" w:eastAsiaTheme="minorEastAsia" w:hAnsi="ArialMT" w:cs="ArialMT"/>
                <w:color w:val="392C69"/>
                <w:sz w:val="20"/>
                <w:szCs w:val="20"/>
                <w:lang w:eastAsia="ru-RU"/>
              </w:rPr>
            </w:pPr>
            <w:r w:rsidRPr="00086EC3">
              <w:rPr>
                <w:rFonts w:ascii="ArialMT" w:eastAsiaTheme="minorEastAsia" w:hAnsi="ArialMT" w:cs="ArialMT"/>
                <w:color w:val="392C69"/>
                <w:sz w:val="20"/>
                <w:szCs w:val="20"/>
                <w:lang w:eastAsia="ru-RU"/>
              </w:rPr>
              <w:t>(ред. 19.12.2016),</w:t>
            </w:r>
          </w:p>
          <w:p w:rsidR="00086EC3" w:rsidRPr="00086EC3" w:rsidRDefault="00086EC3" w:rsidP="00086EC3">
            <w:pPr>
              <w:widowControl w:val="0"/>
              <w:autoSpaceDE w:val="0"/>
              <w:autoSpaceDN w:val="0"/>
              <w:adjustRightInd w:val="0"/>
              <w:spacing w:after="0" w:line="240" w:lineRule="auto"/>
              <w:ind w:right="-6"/>
              <w:jc w:val="center"/>
              <w:rPr>
                <w:rFonts w:ascii="ArialMT" w:eastAsiaTheme="minorEastAsia" w:hAnsi="ArialMT" w:cs="ArialMT"/>
                <w:color w:val="392C69"/>
                <w:sz w:val="20"/>
                <w:szCs w:val="20"/>
                <w:lang w:eastAsia="ru-RU"/>
              </w:rPr>
            </w:pPr>
            <w:r w:rsidRPr="00086EC3">
              <w:rPr>
                <w:rFonts w:ascii="ArialMT" w:eastAsiaTheme="minorEastAsia" w:hAnsi="ArialMT" w:cs="ArialMT"/>
                <w:color w:val="392C69"/>
                <w:sz w:val="20"/>
                <w:szCs w:val="20"/>
                <w:lang w:eastAsia="ru-RU"/>
              </w:rPr>
              <w:t>Постановлением Конституционного Суда РФ от 05.07.2017 N 18-П)</w:t>
            </w:r>
          </w:p>
        </w:tc>
      </w:tr>
    </w:tbl>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center"/>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Глава 1. ОБЩИЕ ПОЛОЖЕНИЯ</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1. Предмет регулирования настоящего Федерального закона</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2. Основные понятия, используемые в настоящем Федеральном законе</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Для целей настоящего Федерального закона применяются следующие основные понятия: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lastRenderedPageBreak/>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уровень образования - завершенный цикл образования, характеризующийся определенной единой совокупностью требований;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15) обучающийся - физическое лицо, осваивающее образовательную программу;</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17) образовательная деятельность - деятельность по реализации образовательных программ;</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lastRenderedPageBreak/>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lastRenderedPageBreak/>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3. Основные принципы государственной политики и правового регулирования отношений в сфере образования</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Государственная политика и правовое регулирование отношений в сфере образования основываются на следующих принципах:</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признание приоритетности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обеспечение права каждого человека на образование, недопустимость дискриминации в сфере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 светский характер образования в государственных, муниципальных организациях, осуществляющих образовательную деятельность;</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11) недопустимость ограничения или устранения конкуренции в сфере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12) сочетание государственного и договорного регулирования отношений в сфере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4. Правовое регулирование отношений в сфере образования</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w:t>
      </w:r>
      <w:r w:rsidRPr="00086EC3">
        <w:rPr>
          <w:rFonts w:ascii="ArialMT" w:eastAsiaTheme="minorEastAsia" w:hAnsi="ArialMT" w:cs="ArialMT"/>
          <w:sz w:val="20"/>
          <w:szCs w:val="20"/>
          <w:lang w:eastAsia="ru-RU"/>
        </w:rPr>
        <w:lastRenderedPageBreak/>
        <w:t>образовании).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Основными задачами правового регулирования отношений в сфере образования являются: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обеспечение и защита конституционного права граждан Российской Федерации на образование;</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создание правовых гарантий для согласования интересов участников отношений в сфере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определение правового положения участников отношений в сфере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создание условий для получения образования в Российской Федерации иностранными гражданами и лицами без гражданства;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на территории международного медицинского кластера, на территориях опережающего социально-экономического развития, на территории свободного порта Владивосток, на территориях инновационных научно-технологических центров и осуществляющих образовательную деятельность, применяется с учетом особенностей, установленных специальными федеральными законами.</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(в ред. Федеральных законов от 29.06.2015 N 160-ФЗ, от 13.07.2015 N 213-ФЗ, от 29.07.2017 N 216-ФЗ)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9. На граждан, проходящих федеральную государственную службу на должностях педагогических и научно-педагогических работников,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 а на военнослужащих, проходящих военную службу по призыву, - с особенностями, предусмотренными федеральными законами и иными нормативными правовыми актами Российской Федерации о статусе военнослужащих.</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(часть 9 в ред. Федерального закона от 03.07.2016 N 227-ФЗ)</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5. Право на образование. Государственные гарантии реализации права на образование в Российской Федерации</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В Российской Федерации гарантируется право каждого человека на образование.</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w:t>
      </w:r>
      <w:r w:rsidRPr="00086EC3">
        <w:rPr>
          <w:rFonts w:ascii="ArialMT" w:eastAsiaTheme="minorEastAsia" w:hAnsi="ArialMT" w:cs="ArialMT"/>
          <w:sz w:val="20"/>
          <w:szCs w:val="20"/>
          <w:lang w:eastAsia="ru-RU"/>
        </w:rPr>
        <w:lastRenderedPageBreak/>
        <w:t>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6. Полномочия федеральных органов государственной власти в сфере образования</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К полномочиям федеральных органов государственной власти в сфере образования относятся: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разработка и проведение единой государственной политики в сфере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 утверждение федеральных государственных образовательных стандартов, установление федеральных государственных требований;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7) лицензирование образовательной деятельности: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а) организаций, осуществляющих образовательную деятельность по образовательным программам высшего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деятельности войск национальной гвардии Российской Федерации,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(в ред. Федерального закона от 03.07.2016 N 227-ФЗ)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lastRenderedPageBreak/>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8) государственная аккредитация образовательной деятельности организаций, осуществляющих образовательную деятельность и указанных в </w:t>
      </w:r>
      <w:hyperlink r:id="rId5" w:history="1">
        <w:r w:rsidRPr="00086EC3">
          <w:rPr>
            <w:rFonts w:ascii="ArialMT" w:eastAsiaTheme="minorEastAsia" w:hAnsi="ArialMT" w:cs="ArialMT"/>
            <w:color w:val="0000FF"/>
            <w:sz w:val="20"/>
            <w:szCs w:val="20"/>
            <w:lang w:eastAsia="ru-RU"/>
          </w:rPr>
          <w:t>пункте 7</w:t>
        </w:r>
      </w:hyperlink>
      <w:r w:rsidRPr="00086EC3">
        <w:rPr>
          <w:rFonts w:ascii="ArialMT" w:eastAsiaTheme="minorEastAsia" w:hAnsi="ArialMT" w:cs="ArialMT"/>
          <w:sz w:val="20"/>
          <w:szCs w:val="20"/>
          <w:lang w:eastAsia="ru-RU"/>
        </w:rPr>
        <w:t xml:space="preserve">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9) государственный контроль (надзор) в сфере образования за деятельностью организаций, указанных в </w:t>
      </w:r>
      <w:hyperlink r:id="rId6" w:history="1">
        <w:r w:rsidRPr="00086EC3">
          <w:rPr>
            <w:rFonts w:ascii="ArialMT" w:eastAsiaTheme="minorEastAsia" w:hAnsi="ArialMT" w:cs="ArialMT"/>
            <w:color w:val="0000FF"/>
            <w:sz w:val="20"/>
            <w:szCs w:val="20"/>
            <w:lang w:eastAsia="ru-RU"/>
          </w:rPr>
          <w:t>пункте 7</w:t>
        </w:r>
      </w:hyperlink>
      <w:r w:rsidRPr="00086EC3">
        <w:rPr>
          <w:rFonts w:ascii="ArialMT" w:eastAsiaTheme="minorEastAsia" w:hAnsi="ArialMT" w:cs="ArialMT"/>
          <w:sz w:val="20"/>
          <w:szCs w:val="20"/>
          <w:lang w:eastAsia="ru-RU"/>
        </w:rPr>
        <w:t xml:space="preserve">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11) установление и присвоение государственных наград, почетных званий, ведомственных наград и званий работникам системы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12) разработка прогнозов подготовки кадров, требований к подготовке кадров на основе прогноза потребностей рынка труда;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13) обеспечение осуществления мониторинга в системе образования на федеральном уровне;</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13.1)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(п. 13.1 введен Федеральным законом от 21.07.2014 N 256-ФЗ)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14) осуществление иных полномочий в сфере образования, установленных в соответствии с настоящим Федеральным законом.</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 а также организацию предоставления дополнительного образования детей.</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(в ред. Федерального закона от 03.07.2016 N 313-ФЗ)</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r:id="rId7" w:history="1">
        <w:r w:rsidRPr="00086EC3">
          <w:rPr>
            <w:rFonts w:ascii="ArialMT" w:eastAsiaTheme="minorEastAsia" w:hAnsi="ArialMT" w:cs="ArialMT"/>
            <w:color w:val="0000FF"/>
            <w:sz w:val="20"/>
            <w:szCs w:val="20"/>
            <w:lang w:eastAsia="ru-RU"/>
          </w:rPr>
          <w:t>пункте 7 части 1 статьи 6</w:t>
        </w:r>
      </w:hyperlink>
      <w:r w:rsidRPr="00086EC3">
        <w:rPr>
          <w:rFonts w:ascii="ArialMT" w:eastAsiaTheme="minorEastAsia" w:hAnsi="ArialMT" w:cs="ArialMT"/>
          <w:sz w:val="20"/>
          <w:szCs w:val="20"/>
          <w:lang w:eastAsia="ru-RU"/>
        </w:rPr>
        <w:t xml:space="preserve">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r:id="rId8" w:history="1">
        <w:r w:rsidRPr="00086EC3">
          <w:rPr>
            <w:rFonts w:ascii="ArialMT" w:eastAsiaTheme="minorEastAsia" w:hAnsi="ArialMT" w:cs="ArialMT"/>
            <w:color w:val="0000FF"/>
            <w:sz w:val="20"/>
            <w:szCs w:val="20"/>
            <w:lang w:eastAsia="ru-RU"/>
          </w:rPr>
          <w:t>пункте 7 части 1 статьи 6</w:t>
        </w:r>
      </w:hyperlink>
      <w:r w:rsidRPr="00086EC3">
        <w:rPr>
          <w:rFonts w:ascii="ArialMT" w:eastAsiaTheme="minorEastAsia" w:hAnsi="ArialMT" w:cs="ArialMT"/>
          <w:sz w:val="20"/>
          <w:szCs w:val="20"/>
          <w:lang w:eastAsia="ru-RU"/>
        </w:rPr>
        <w:t xml:space="preserve"> настоящего Федерального закона);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r:id="rId9" w:history="1">
        <w:r w:rsidRPr="00086EC3">
          <w:rPr>
            <w:rFonts w:ascii="ArialMT" w:eastAsiaTheme="minorEastAsia" w:hAnsi="ArialMT" w:cs="ArialMT"/>
            <w:color w:val="0000FF"/>
            <w:sz w:val="20"/>
            <w:szCs w:val="20"/>
            <w:lang w:eastAsia="ru-RU"/>
          </w:rPr>
          <w:t>пункте 7 части 1 статьи 6</w:t>
        </w:r>
      </w:hyperlink>
      <w:r w:rsidRPr="00086EC3">
        <w:rPr>
          <w:rFonts w:ascii="ArialMT" w:eastAsiaTheme="minorEastAsia" w:hAnsi="ArialMT" w:cs="ArialMT"/>
          <w:sz w:val="20"/>
          <w:szCs w:val="20"/>
          <w:lang w:eastAsia="ru-RU"/>
        </w:rPr>
        <w:t xml:space="preserve"> настоящего Федерального закона);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подтверждение документов об образовании и (или) о квалификации.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2. Финансовое обеспечение осуществления переданных полномочий, за исключением полномочий, указанных в </w:t>
      </w:r>
      <w:hyperlink r:id="rId10" w:history="1">
        <w:r w:rsidRPr="00086EC3">
          <w:rPr>
            <w:rFonts w:ascii="ArialMT" w:eastAsiaTheme="minorEastAsia" w:hAnsi="ArialMT" w:cs="ArialMT"/>
            <w:color w:val="0000FF"/>
            <w:sz w:val="20"/>
            <w:szCs w:val="20"/>
            <w:lang w:eastAsia="ru-RU"/>
          </w:rPr>
          <w:t>части 10</w:t>
        </w:r>
      </w:hyperlink>
      <w:r w:rsidRPr="00086EC3">
        <w:rPr>
          <w:rFonts w:ascii="ArialMT" w:eastAsiaTheme="minorEastAsia" w:hAnsi="ArialMT" w:cs="ArialMT"/>
          <w:sz w:val="20"/>
          <w:szCs w:val="20"/>
          <w:lang w:eastAsia="ru-RU"/>
        </w:rP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lastRenderedPageBreak/>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(в ред. Федерального закона от 05.05.2014 N 84-ФЗ)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Средства на осуществление переданных полномочий носят целевой характер и не могут быть использованы на другие цели.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7. Федеральный орган исполнительной власти, осуществляющий функции по контролю и надзору в сфере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w:t>
      </w:r>
      <w:hyperlink r:id="rId11" w:history="1">
        <w:r w:rsidRPr="00086EC3">
          <w:rPr>
            <w:rFonts w:ascii="ArialMT" w:eastAsiaTheme="minorEastAsia" w:hAnsi="ArialMT" w:cs="ArialMT"/>
            <w:color w:val="0000FF"/>
            <w:sz w:val="20"/>
            <w:szCs w:val="20"/>
            <w:lang w:eastAsia="ru-RU"/>
          </w:rPr>
          <w:t>пункте 1 части 1</w:t>
        </w:r>
      </w:hyperlink>
      <w:r w:rsidRPr="00086EC3">
        <w:rPr>
          <w:rFonts w:ascii="ArialMT" w:eastAsiaTheme="minorEastAsia" w:hAnsi="ArialMT" w:cs="ArialMT"/>
          <w:sz w:val="20"/>
          <w:szCs w:val="20"/>
          <w:lang w:eastAsia="ru-RU"/>
        </w:rPr>
        <w:t xml:space="preserve">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 анализирует причины выявленных нарушений при осуществлении переданных полномочий, принимает меры по устранению выявленных нарушений;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lastRenderedPageBreak/>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организует деятельность по осуществлению переданных полномочий в соответствии с законодательством об образовании;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а) ежеквартального отчета о расходовании предоставленных субвенций, о достижении целевых прогнозных показателей;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5) имеет право до принятия нормативных правовых актов, указанных в </w:t>
      </w:r>
      <w:hyperlink r:id="rId12" w:history="1">
        <w:r w:rsidRPr="00086EC3">
          <w:rPr>
            <w:rFonts w:ascii="ArialMT" w:eastAsiaTheme="minorEastAsia" w:hAnsi="ArialMT" w:cs="ArialMT"/>
            <w:color w:val="0000FF"/>
            <w:sz w:val="20"/>
            <w:szCs w:val="20"/>
            <w:lang w:eastAsia="ru-RU"/>
          </w:rPr>
          <w:t>пункте 1 части 6</w:t>
        </w:r>
      </w:hyperlink>
      <w:r w:rsidRPr="00086EC3">
        <w:rPr>
          <w:rFonts w:ascii="ArialMT" w:eastAsiaTheme="minorEastAsia" w:hAnsi="ArialMT" w:cs="ArialMT"/>
          <w:sz w:val="20"/>
          <w:szCs w:val="20"/>
          <w:lang w:eastAsia="ru-RU"/>
        </w:rPr>
        <w:t xml:space="preserve">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8. Полномочия органов государственной власти субъектов Российской Федерации в сфере образования</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К полномочиям органов государственной власти субъектов Российской Федерации в сфере образования относятся: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w:t>
      </w:r>
      <w:r w:rsidRPr="00086EC3">
        <w:rPr>
          <w:rFonts w:ascii="ArialMT" w:eastAsiaTheme="minorEastAsia" w:hAnsi="ArialMT" w:cs="ArialMT"/>
          <w:sz w:val="20"/>
          <w:szCs w:val="20"/>
          <w:lang w:eastAsia="ru-RU"/>
        </w:rPr>
        <w:lastRenderedPageBreak/>
        <w:t>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организация предоставления общего образования в государственных образовательных организациях субъектов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r:id="rId13" w:history="1">
        <w:r w:rsidRPr="00086EC3">
          <w:rPr>
            <w:rFonts w:ascii="ArialMT" w:eastAsiaTheme="minorEastAsia" w:hAnsi="ArialMT" w:cs="ArialMT"/>
            <w:color w:val="0000FF"/>
            <w:sz w:val="20"/>
            <w:szCs w:val="20"/>
            <w:lang w:eastAsia="ru-RU"/>
          </w:rPr>
          <w:t>пункте 3</w:t>
        </w:r>
      </w:hyperlink>
      <w:r w:rsidRPr="00086EC3">
        <w:rPr>
          <w:rFonts w:ascii="ArialMT" w:eastAsiaTheme="minorEastAsia" w:hAnsi="ArialMT" w:cs="ArialMT"/>
          <w:sz w:val="20"/>
          <w:szCs w:val="20"/>
          <w:lang w:eastAsia="ru-RU"/>
        </w:rPr>
        <w:t xml:space="preserve"> настоящей части;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11) обеспечение осуществления мониторинга в системе образования на уровне субъектов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12.1)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(п. 12.1 введен Федеральным законом от 21.07.2014 N 256-ФЗ)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13) осуществление иных установленных настоящим Федеральным законом полномочий в сфере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том числе финансовое обеспечение предоставления дополнительного образования детей в муниципальных образовательных организациях и частных образовательных организациях, реализующих дополнительные общеобразовательные программы для детей.</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(в ред. Федерального закона от 03.07.2016 N 313-ФЗ)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9. Полномочия органов местного самоуправления муниципальных районов и городских округов в сфере образования</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создание условий для осуществления присмотра и ухода за детьми, содержания детей в муниципальных образовательных организациях;</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обеспечение содержания зданий и сооружений муниципальных образовательных организаций, обустройство прилегающих к ним территорий;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7) осуществление иных установленных настоящим Федеральным законом полномочий в сфере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(в ред. Федерального закона от 05.05.2014 N 84-ФЗ)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center"/>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Глава 2. СИСТЕМА ОБРАЗОВАНИЯ</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10. Структура системы образования</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Система образования включает в себя: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организации, осуществляющие обеспечение образовательной деятельности, оценку качества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объединения юридических лиц, работодателей и их объединений, общественные объединения, осуществляющие деятельность в сфере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lastRenderedPageBreak/>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Общее образование и профессиональное образование реализуются по уровням образования.</w:t>
      </w:r>
    </w:p>
    <w:p w:rsidR="00086EC3" w:rsidRPr="00086EC3" w:rsidRDefault="00086EC3" w:rsidP="00086EC3">
      <w:pPr>
        <w:widowControl w:val="0"/>
        <w:autoSpaceDE w:val="0"/>
        <w:autoSpaceDN w:val="0"/>
        <w:adjustRightInd w:val="0"/>
        <w:spacing w:after="0" w:line="240" w:lineRule="auto"/>
        <w:ind w:right="-6"/>
        <w:rPr>
          <w:rFonts w:ascii="TimesNewRomanPSMT" w:eastAsiaTheme="minorEastAsia" w:hAnsi="TimesNewRomanPSMT" w:cs="TimesNewRomanPSMT"/>
          <w:sz w:val="24"/>
          <w:szCs w:val="24"/>
          <w:lang w:eastAsia="ru-RU"/>
        </w:rPr>
      </w:pPr>
    </w:p>
    <w:tbl>
      <w:tblPr>
        <w:tblW w:w="10207" w:type="dxa"/>
        <w:tblLayout w:type="fixed"/>
        <w:tblLook w:val="0000" w:firstRow="0" w:lastRow="0" w:firstColumn="0" w:lastColumn="0" w:noHBand="0" w:noVBand="0"/>
      </w:tblPr>
      <w:tblGrid>
        <w:gridCol w:w="10207"/>
      </w:tblGrid>
      <w:tr w:rsidR="00086EC3" w:rsidRPr="00086EC3" w:rsidTr="00570CDE">
        <w:tblPrEx>
          <w:tblCellMar>
            <w:top w:w="0" w:type="dxa"/>
            <w:bottom w:w="0" w:type="dxa"/>
          </w:tblCellMar>
        </w:tblPrEx>
        <w:tc>
          <w:tcPr>
            <w:tcW w:w="10147" w:type="dxa"/>
            <w:tcBorders>
              <w:top w:val="single" w:sz="8" w:space="0" w:color="BFBFBF"/>
              <w:left w:val="single" w:sz="24" w:space="0" w:color="CED3F1"/>
              <w:bottom w:val="single" w:sz="8" w:space="0" w:color="BFBFBF"/>
              <w:right w:val="single" w:sz="24" w:space="0" w:color="F4F3F8"/>
            </w:tcBorders>
            <w:shd w:val="clear" w:color="auto" w:fill="F4F3F8"/>
          </w:tcPr>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color w:val="392C69"/>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color w:val="392C69"/>
                <w:sz w:val="20"/>
                <w:szCs w:val="20"/>
                <w:lang w:eastAsia="ru-RU"/>
              </w:rPr>
            </w:pPr>
            <w:r w:rsidRPr="00086EC3">
              <w:rPr>
                <w:rFonts w:ascii="ArialMT" w:eastAsiaTheme="minorEastAsia" w:hAnsi="ArialMT" w:cs="ArialMT"/>
                <w:color w:val="392C69"/>
                <w:sz w:val="20"/>
                <w:szCs w:val="20"/>
                <w:lang w:eastAsia="ru-RU"/>
              </w:rPr>
              <w:t>О соответствии образовательных и образовательно-квалификационных уровней в Республике Крым и городе федерального значения Севастополе см. ст. 2 Федерального закона от 05.05.2014 N 84-ФЗ.</w:t>
            </w:r>
          </w:p>
        </w:tc>
      </w:tr>
    </w:tbl>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В Российской Федерации устанавливаются следующие уровни общего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дошкольное образование;</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начальное общее образование;</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основное общее образование;</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среднее общее образование.</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В Российской Федерации устанавливаются следующие уровни профессионального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среднее профессиональное образование;</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высшее образование - бакалавриат;</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высшее образование - специалитет, магистратура;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высшее образование - подготовка кадров высшей квалификации.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11. Федеральные государственные образовательные стандарты и федеральные государственные требования. Образовательные стандарты</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Федеральные государственные образовательные стандарты и федеральные государственные требования обеспечивают:</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единство образовательного пространства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преемственность основных образовательных программ;</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Федеральные государственные образовательные стандарты включают в себя требования к:</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условиям реализации основных образовательных программ, в том числе кадровым, финансовым, материально-техническим и иным условиям;</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lastRenderedPageBreak/>
        <w:t>3) результатам освоения основных образовательных программ.</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086EC3" w:rsidRPr="00086EC3" w:rsidRDefault="00086EC3" w:rsidP="00086EC3">
      <w:pPr>
        <w:widowControl w:val="0"/>
        <w:autoSpaceDE w:val="0"/>
        <w:autoSpaceDN w:val="0"/>
        <w:adjustRightInd w:val="0"/>
        <w:spacing w:after="0" w:line="240" w:lineRule="auto"/>
        <w:ind w:right="-6"/>
        <w:rPr>
          <w:rFonts w:ascii="TimesNewRomanPSMT" w:eastAsiaTheme="minorEastAsia" w:hAnsi="TimesNewRomanPSMT" w:cs="TimesNewRomanPSMT"/>
          <w:sz w:val="24"/>
          <w:szCs w:val="24"/>
          <w:lang w:eastAsia="ru-RU"/>
        </w:rPr>
      </w:pPr>
    </w:p>
    <w:tbl>
      <w:tblPr>
        <w:tblW w:w="10207" w:type="dxa"/>
        <w:tblLayout w:type="fixed"/>
        <w:tblLook w:val="0000" w:firstRow="0" w:lastRow="0" w:firstColumn="0" w:lastColumn="0" w:noHBand="0" w:noVBand="0"/>
      </w:tblPr>
      <w:tblGrid>
        <w:gridCol w:w="10207"/>
      </w:tblGrid>
      <w:tr w:rsidR="00086EC3" w:rsidRPr="00086EC3" w:rsidTr="00570CDE">
        <w:tblPrEx>
          <w:tblCellMar>
            <w:top w:w="0" w:type="dxa"/>
            <w:bottom w:w="0" w:type="dxa"/>
          </w:tblCellMar>
        </w:tblPrEx>
        <w:tc>
          <w:tcPr>
            <w:tcW w:w="10147" w:type="dxa"/>
            <w:tcBorders>
              <w:top w:val="single" w:sz="8" w:space="0" w:color="BFBFBF"/>
              <w:left w:val="single" w:sz="24" w:space="0" w:color="CED3F1"/>
              <w:bottom w:val="single" w:sz="8" w:space="0" w:color="BFBFBF"/>
              <w:right w:val="single" w:sz="24" w:space="0" w:color="F4F3F8"/>
            </w:tcBorders>
            <w:shd w:val="clear" w:color="auto" w:fill="F4F3F8"/>
          </w:tcPr>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color w:val="392C69"/>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color w:val="392C69"/>
                <w:sz w:val="20"/>
                <w:szCs w:val="20"/>
                <w:lang w:eastAsia="ru-RU"/>
              </w:rPr>
            </w:pPr>
            <w:r w:rsidRPr="00086EC3">
              <w:rPr>
                <w:rFonts w:ascii="ArialMT" w:eastAsiaTheme="minorEastAsia" w:hAnsi="ArialMT" w:cs="ArialMT"/>
                <w:color w:val="392C69"/>
                <w:sz w:val="20"/>
                <w:szCs w:val="20"/>
                <w:lang w:eastAsia="ru-RU"/>
              </w:rPr>
              <w:t>Федеральные государственные образовательные стандарты профессионального образования, утвержденные до 01.07.2016, подлежат приведению в соответствие с ч. 7 ст. 11 до 01.07.2017 (ФЗ от 02.05.2015 N 122-ФЗ).</w:t>
            </w:r>
          </w:p>
        </w:tc>
      </w:tr>
    </w:tbl>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7. Формирование требований федеральных государственных образовательных стандартов профессионального образования к результатам освоения основных образовательных программ профессионального образования в части профессиональной компетенции осуществляется на основе соответствующих профессиональных стандартов (при наличии).</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(часть 7 в ред. Федерального закона от 02.05.2015 N 122-ФЗ)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12. Образовательные программы</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К основным образовательным программам относятся: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1) основные общеобразовательные программы - образовательные программы дошкольного образования, </w:t>
      </w:r>
      <w:r w:rsidRPr="00086EC3">
        <w:rPr>
          <w:rFonts w:ascii="ArialMT" w:eastAsiaTheme="minorEastAsia" w:hAnsi="ArialMT" w:cs="ArialMT"/>
          <w:sz w:val="20"/>
          <w:szCs w:val="20"/>
          <w:lang w:eastAsia="ru-RU"/>
        </w:rPr>
        <w:lastRenderedPageBreak/>
        <w:t>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основные профессиональные образовательные программы:</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К дополнительным образовательным программам относятся: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дополнительные профессиональные программы - программы повышения квалификации, программы профессиональной переподготовки.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13. Разработку примерных программ подготовки научно-педагогических кадров в адъюнктуре обеспечивают </w:t>
      </w:r>
      <w:r w:rsidRPr="00086EC3">
        <w:rPr>
          <w:rFonts w:ascii="ArialMT" w:eastAsiaTheme="minorEastAsia" w:hAnsi="ArialMT" w:cs="ArialMT"/>
          <w:sz w:val="20"/>
          <w:szCs w:val="20"/>
          <w:lang w:eastAsia="ru-RU"/>
        </w:rPr>
        <w:lastRenderedPageBreak/>
        <w:t>федеральные органы исполнительной власти и федеральные государственные органы, в которых законодательством Российской Федерации предусмотрены военная или иная приравненная к ней служба, служба в органах внутренних дел, служба в войсках национальной гвардии Российской Федерации,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(в ред. Федеральных законов от 04.06.2014 N 145-ФЗ, от 03.07.2016 N 227-ФЗ, от 03.07.2016 N 305-ФЗ)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13. Общие требования к реализации образовательных программ</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 Основные профессиональные образовательные программы предусматривают проведение практики обучающихся.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lastRenderedPageBreak/>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14. Язык образования</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15. Сетевая форма реализации образовательных программ</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2. Использование сетевой формы реализации образовательных программ осуществляется на основании договора между организациями, указанными в </w:t>
      </w:r>
      <w:hyperlink r:id="rId14" w:history="1">
        <w:r w:rsidRPr="00086EC3">
          <w:rPr>
            <w:rFonts w:ascii="ArialMT" w:eastAsiaTheme="minorEastAsia" w:hAnsi="ArialMT" w:cs="ArialMT"/>
            <w:color w:val="0000FF"/>
            <w:sz w:val="20"/>
            <w:szCs w:val="20"/>
            <w:lang w:eastAsia="ru-RU"/>
          </w:rPr>
          <w:t>части 1</w:t>
        </w:r>
      </w:hyperlink>
      <w:r w:rsidRPr="00086EC3">
        <w:rPr>
          <w:rFonts w:ascii="ArialMT" w:eastAsiaTheme="minorEastAsia" w:hAnsi="ArialMT" w:cs="ArialMT"/>
          <w:sz w:val="20"/>
          <w:szCs w:val="20"/>
          <w:lang w:eastAsia="ru-RU"/>
        </w:rPr>
        <w:t xml:space="preserve">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В договоре о сетевой форме реализации образовательных программ указываются: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lastRenderedPageBreak/>
        <w:t xml:space="preserve">2) статус обучающихся в организациях, указанных в </w:t>
      </w:r>
      <w:hyperlink r:id="rId15" w:history="1">
        <w:r w:rsidRPr="00086EC3">
          <w:rPr>
            <w:rFonts w:ascii="ArialMT" w:eastAsiaTheme="minorEastAsia" w:hAnsi="ArialMT" w:cs="ArialMT"/>
            <w:color w:val="0000FF"/>
            <w:sz w:val="20"/>
            <w:szCs w:val="20"/>
            <w:lang w:eastAsia="ru-RU"/>
          </w:rPr>
          <w:t>части 1</w:t>
        </w:r>
      </w:hyperlink>
      <w:r w:rsidRPr="00086EC3">
        <w:rPr>
          <w:rFonts w:ascii="ArialMT" w:eastAsiaTheme="minorEastAsia" w:hAnsi="ArialMT" w:cs="ArialMT"/>
          <w:sz w:val="20"/>
          <w:szCs w:val="20"/>
          <w:lang w:eastAsia="ru-RU"/>
        </w:rPr>
        <w:t xml:space="preserve">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w:t>
      </w:r>
      <w:hyperlink r:id="rId16" w:history="1">
        <w:r w:rsidRPr="00086EC3">
          <w:rPr>
            <w:rFonts w:ascii="ArialMT" w:eastAsiaTheme="minorEastAsia" w:hAnsi="ArialMT" w:cs="ArialMT"/>
            <w:color w:val="0000FF"/>
            <w:sz w:val="20"/>
            <w:szCs w:val="20"/>
            <w:lang w:eastAsia="ru-RU"/>
          </w:rPr>
          <w:t>части 1</w:t>
        </w:r>
      </w:hyperlink>
      <w:r w:rsidRPr="00086EC3">
        <w:rPr>
          <w:rFonts w:ascii="ArialMT" w:eastAsiaTheme="minorEastAsia" w:hAnsi="ArialMT" w:cs="ArialMT"/>
          <w:sz w:val="20"/>
          <w:szCs w:val="20"/>
          <w:lang w:eastAsia="ru-RU"/>
        </w:rPr>
        <w:t xml:space="preserve">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срок действия договора, порядок его изменения и прекращения.</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16. Реализация образовательных программ с применением электронного обучения и дистанционных образовательных технологий</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17. Формы получения образования и формы обучения</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В Российской Федерации образование может быть получено:</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в организациях, осуществляющих образовательную деятельность;</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вне организаций, осуществляющих образовательную деятельность (в форме семейного образования и самообразования).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w:t>
      </w:r>
      <w:r w:rsidRPr="00086EC3">
        <w:rPr>
          <w:rFonts w:ascii="ArialMT" w:eastAsiaTheme="minorEastAsia" w:hAnsi="ArialMT" w:cs="ArialMT"/>
          <w:sz w:val="20"/>
          <w:szCs w:val="20"/>
          <w:lang w:eastAsia="ru-RU"/>
        </w:rPr>
        <w:lastRenderedPageBreak/>
        <w:t>обучающимися осуществляется в очной, очно-заочной или заочной форме.</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3. Обучение в форме семейного образования и самообразования осуществляется с правом последующего прохождения в соответствии с </w:t>
      </w:r>
      <w:hyperlink r:id="rId17" w:history="1">
        <w:r w:rsidRPr="00086EC3">
          <w:rPr>
            <w:rFonts w:ascii="ArialMT" w:eastAsiaTheme="minorEastAsia" w:hAnsi="ArialMT" w:cs="ArialMT"/>
            <w:color w:val="0000FF"/>
            <w:sz w:val="20"/>
            <w:szCs w:val="20"/>
            <w:lang w:eastAsia="ru-RU"/>
          </w:rPr>
          <w:t>частью 3 статьи 34</w:t>
        </w:r>
      </w:hyperlink>
      <w:r w:rsidRPr="00086EC3">
        <w:rPr>
          <w:rFonts w:ascii="ArialMT" w:eastAsiaTheme="minorEastAsia" w:hAnsi="ArialMT" w:cs="ArialMT"/>
          <w:sz w:val="20"/>
          <w:szCs w:val="20"/>
          <w:lang w:eastAsia="ru-RU"/>
        </w:rP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Допускается сочетание различных форм получения образования и форм обучения.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18. Печатные и электронные образовательные и информационные ресурсы</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7. Порядок формирования федерального перечня учебников, рекомендуемых к использованию при реализации </w:t>
      </w:r>
      <w:r w:rsidRPr="00086EC3">
        <w:rPr>
          <w:rFonts w:ascii="ArialMT" w:eastAsiaTheme="minorEastAsia" w:hAnsi="ArialMT" w:cs="ArialMT"/>
          <w:sz w:val="20"/>
          <w:szCs w:val="20"/>
          <w:lang w:eastAsia="ru-RU"/>
        </w:rPr>
        <w:lastRenderedPageBreak/>
        <w:t>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19. Научно-методическое и ресурсное обеспечение системы образования</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20. Экспериментальная и инновационная деятельность в сфере образования</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4. В целях создания условий для реализации инновационных проектов и программ, имеющих существенное </w:t>
      </w:r>
      <w:r w:rsidRPr="00086EC3">
        <w:rPr>
          <w:rFonts w:ascii="ArialMT" w:eastAsiaTheme="minorEastAsia" w:hAnsi="ArialMT" w:cs="ArialMT"/>
          <w:sz w:val="20"/>
          <w:szCs w:val="20"/>
          <w:lang w:eastAsia="ru-RU"/>
        </w:rPr>
        <w:lastRenderedPageBreak/>
        <w:t xml:space="preserve">значение для обеспечения развития системы образования, организации, указанные в </w:t>
      </w:r>
      <w:hyperlink r:id="rId18" w:history="1">
        <w:r w:rsidRPr="00086EC3">
          <w:rPr>
            <w:rFonts w:ascii="ArialMT" w:eastAsiaTheme="minorEastAsia" w:hAnsi="ArialMT" w:cs="ArialMT"/>
            <w:color w:val="0000FF"/>
            <w:sz w:val="20"/>
            <w:szCs w:val="20"/>
            <w:lang w:eastAsia="ru-RU"/>
          </w:rPr>
          <w:t>части 3</w:t>
        </w:r>
      </w:hyperlink>
      <w:r w:rsidRPr="00086EC3">
        <w:rPr>
          <w:rFonts w:ascii="ArialMT" w:eastAsiaTheme="minorEastAsia" w:hAnsi="ArialMT" w:cs="ArialMT"/>
          <w:sz w:val="20"/>
          <w:szCs w:val="20"/>
          <w:lang w:eastAsia="ru-RU"/>
        </w:rP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w:t>
      </w:r>
      <w:hyperlink r:id="rId19" w:history="1">
        <w:r w:rsidRPr="00086EC3">
          <w:rPr>
            <w:rFonts w:ascii="ArialMT" w:eastAsiaTheme="minorEastAsia" w:hAnsi="ArialMT" w:cs="ArialMT"/>
            <w:color w:val="0000FF"/>
            <w:sz w:val="20"/>
            <w:szCs w:val="20"/>
            <w:lang w:eastAsia="ru-RU"/>
          </w:rPr>
          <w:t>части 3</w:t>
        </w:r>
      </w:hyperlink>
      <w:r w:rsidRPr="00086EC3">
        <w:rPr>
          <w:rFonts w:ascii="ArialMT" w:eastAsiaTheme="minorEastAsia" w:hAnsi="ArialMT" w:cs="ArialMT"/>
          <w:sz w:val="20"/>
          <w:szCs w:val="20"/>
          <w:lang w:eastAsia="ru-RU"/>
        </w:rPr>
        <w:t xml:space="preserve">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center"/>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Глава 3. ЛИЦА, ОСУЩЕСТВЛЯЮЩИЕ ОБРАЗОВАТЕЛЬНУЮ ДЕЯТЕЛЬНОСТЬ</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21. Образовательная деятельность</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22. Создание, реорганизация, ликвидация образовательных организаций</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Образовательная организация создается в форме, установленной гражданским законодательством для некоммерческих организаций.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Образовательная организация в зависимости от того, кем она создана, является государственной, муниципальной или частной.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10. Образовательная организация реорганизуется или ликвидируется в порядке, установленном гражданским </w:t>
      </w:r>
      <w:r w:rsidRPr="00086EC3">
        <w:rPr>
          <w:rFonts w:ascii="ArialMT" w:eastAsiaTheme="minorEastAsia" w:hAnsi="ArialMT" w:cs="ArialMT"/>
          <w:sz w:val="20"/>
          <w:szCs w:val="20"/>
          <w:lang w:eastAsia="ru-RU"/>
        </w:rPr>
        <w:lastRenderedPageBreak/>
        <w:t>законодательством, с учетом особенностей, предусмотренных законодательством об образовании.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23. Типы образовательных организаций</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В Российской Федерации устанавливаются следующие типы образовательных организаций, реализующих основные образовательные программы:</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(или) по программам профессионального обучения;</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(в ред. Федерального закона от 13.07.2015 N 238-ФЗ)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4. Образовательные организации, указанные в </w:t>
      </w:r>
      <w:hyperlink r:id="rId20" w:history="1">
        <w:r w:rsidRPr="00086EC3">
          <w:rPr>
            <w:rFonts w:ascii="ArialMT" w:eastAsiaTheme="minorEastAsia" w:hAnsi="ArialMT" w:cs="ArialMT"/>
            <w:color w:val="0000FF"/>
            <w:sz w:val="20"/>
            <w:szCs w:val="20"/>
            <w:lang w:eastAsia="ru-RU"/>
          </w:rPr>
          <w:t>частях 2</w:t>
        </w:r>
      </w:hyperlink>
      <w:r w:rsidRPr="00086EC3">
        <w:rPr>
          <w:rFonts w:ascii="ArialMT" w:eastAsiaTheme="minorEastAsia" w:hAnsi="ArialMT" w:cs="ArialMT"/>
          <w:sz w:val="20"/>
          <w:szCs w:val="20"/>
          <w:lang w:eastAsia="ru-RU"/>
        </w:rPr>
        <w:t xml:space="preserve"> и </w:t>
      </w:r>
      <w:hyperlink r:id="rId21" w:history="1">
        <w:r w:rsidRPr="00086EC3">
          <w:rPr>
            <w:rFonts w:ascii="ArialMT" w:eastAsiaTheme="minorEastAsia" w:hAnsi="ArialMT" w:cs="ArialMT"/>
            <w:color w:val="0000FF"/>
            <w:sz w:val="20"/>
            <w:szCs w:val="20"/>
            <w:lang w:eastAsia="ru-RU"/>
          </w:rPr>
          <w:t>3</w:t>
        </w:r>
      </w:hyperlink>
      <w:r w:rsidRPr="00086EC3">
        <w:rPr>
          <w:rFonts w:ascii="ArialMT" w:eastAsiaTheme="minorEastAsia" w:hAnsi="ArialMT" w:cs="ArialMT"/>
          <w:sz w:val="20"/>
          <w:szCs w:val="20"/>
          <w:lang w:eastAsia="ru-RU"/>
        </w:rP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дошкольные образовательные организации - дополнительные общеразвивающие программы;</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lastRenderedPageBreak/>
        <w:t>3) профессиональные образовательные организации - основные общеобразовательные программы, дополнительные общеобразовательные программы, дополнительные профессиональные программы;</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(в ред. Федерального закона от 13.07.2015 N 238-ФЗ)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организации дополнительного образования - образовательные программы дошкольного образования, программы профессионального обучения;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w:t>
      </w:r>
      <w:r w:rsidRPr="00086EC3">
        <w:rPr>
          <w:rFonts w:ascii="ArialMT" w:eastAsiaTheme="minorEastAsia" w:hAnsi="ArialMT" w:cs="ArialMT"/>
          <w:sz w:val="20"/>
          <w:szCs w:val="20"/>
          <w:lang w:eastAsia="ru-RU"/>
        </w:rPr>
        <w:lastRenderedPageBreak/>
        <w:t>исследовательский университет".</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25. Устав образовательной организации</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тип образовательной организации;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учредитель или учредители образовательной организации;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виды реализуемых образовательных программ с указанием уровня образования и (или) направленности;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структура и компетенция органов управления образовательной организацией, порядок их формирования и сроки полномочий.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26. Управление образовательной организацией</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Управление образовательной организацией осуществляется на основе сочетания принципов единоначалия и коллегиальности.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27. Структура образовательной организации</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Образовательные организации самостоятельны в формировании своей структуры, если иное не установлено федеральными законами.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w:t>
      </w:r>
      <w:r w:rsidRPr="00086EC3">
        <w:rPr>
          <w:rFonts w:ascii="ArialMT" w:eastAsiaTheme="minorEastAsia" w:hAnsi="ArialMT" w:cs="ArialMT"/>
          <w:sz w:val="20"/>
          <w:szCs w:val="20"/>
          <w:lang w:eastAsia="ru-RU"/>
        </w:rPr>
        <w:lastRenderedPageBreak/>
        <w:t>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r:id="rId22" w:history="1">
        <w:r w:rsidRPr="00086EC3">
          <w:rPr>
            <w:rFonts w:ascii="ArialMT" w:eastAsiaTheme="minorEastAsia" w:hAnsi="ArialMT" w:cs="ArialMT"/>
            <w:color w:val="0000FF"/>
            <w:sz w:val="20"/>
            <w:szCs w:val="20"/>
            <w:lang w:eastAsia="ru-RU"/>
          </w:rPr>
          <w:t>частями 11</w:t>
        </w:r>
      </w:hyperlink>
      <w:r w:rsidRPr="00086EC3">
        <w:rPr>
          <w:rFonts w:ascii="ArialMT" w:eastAsiaTheme="minorEastAsia" w:hAnsi="ArialMT" w:cs="ArialMT"/>
          <w:sz w:val="20"/>
          <w:szCs w:val="20"/>
          <w:lang w:eastAsia="ru-RU"/>
        </w:rPr>
        <w:t xml:space="preserve"> и </w:t>
      </w:r>
      <w:hyperlink r:id="rId23" w:history="1">
        <w:r w:rsidRPr="00086EC3">
          <w:rPr>
            <w:rFonts w:ascii="ArialMT" w:eastAsiaTheme="minorEastAsia" w:hAnsi="ArialMT" w:cs="ArialMT"/>
            <w:color w:val="0000FF"/>
            <w:sz w:val="20"/>
            <w:szCs w:val="20"/>
            <w:lang w:eastAsia="ru-RU"/>
          </w:rPr>
          <w:t>12 статьи 22</w:t>
        </w:r>
      </w:hyperlink>
      <w:r w:rsidRPr="00086EC3">
        <w:rPr>
          <w:rFonts w:ascii="ArialMT" w:eastAsiaTheme="minorEastAsia" w:hAnsi="ArialMT" w:cs="ArialMT"/>
          <w:sz w:val="20"/>
          <w:szCs w:val="20"/>
          <w:lang w:eastAsia="ru-RU"/>
        </w:rPr>
        <w:t xml:space="preserve"> настоящего Федерального закона.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9. Представительство образовательной организации открывается и закрывается образовательной организацией.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28. Компетенция, права, обязанности и ответственность образовательной организации</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lastRenderedPageBreak/>
        <w:t>3. К компетенции образовательной организации в установленной сфере деятельности относятся: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установление штатного расписания, если иное не установлено нормативными правовыми актами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 разработка и утверждение образовательных программ образовательной организации;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8) прием обучающихся в образовательную организацию;</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(п. 10.1 введен Федеральным законом от 27.05.2014 N 135-ФЗ)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11)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(в ред. Федерального закона от 27.05.2014 N 135-ФЗ)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12) использование и совершенствование методов обучения и воспитания, образовательных технологий, электронного обучения;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13) проведение самообследования, обеспечение функционирования внутренней системы оценки качества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14) обеспечение в образовательной организации, имеющей интернат, необходимых условий содержания обучающихся;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15.1)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(п. 15.1 введен Федеральным законом от 07.06.2013 N 120-ФЗ)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16) создание условий для занятия обучающимися физической культурой и спортом;</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17) приобретение или изготовление бланков документов об образовании и (или) о квалификации, медалей "За </w:t>
      </w:r>
      <w:r w:rsidRPr="00086EC3">
        <w:rPr>
          <w:rFonts w:ascii="ArialMT" w:eastAsiaTheme="minorEastAsia" w:hAnsi="ArialMT" w:cs="ArialMT"/>
          <w:sz w:val="20"/>
          <w:szCs w:val="20"/>
          <w:lang w:eastAsia="ru-RU"/>
        </w:rPr>
        <w:lastRenderedPageBreak/>
        <w:t>особые успехи в учении";</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(в ред. Федерального закона от 27.05.2014 N 135-ФЗ)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18) утратил силу. - Федеральный закон от 04.06.2014 N 148-ФЗ;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20) организация научно-методической работы, в том числе организация и проведение научных и методических конференций, семинаров;</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21) обеспечение создания и ведения официального сайта образовательной организации в сети "Интернет";</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22) иные вопросы в соответствии с законодательством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 Образовательная организация обязана осуществлять свою деятельность в соответствии с законодательством об образовании, в том числе:</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29. Информационная открытость образовательной организации</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Образовательные организации обеспечивают открытость и доступность:</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информации: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б) о структуре и об органах управления образовательной организацией;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lastRenderedPageBreak/>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д) о языках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е) о федеральных государственных образовательных стандартах, об образовательных стандартах (при их наличии);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з) о персональном составе педагогических работников с указанием уровня образования, квалификации и опыта работы;</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н) о наличии и об условиях предоставления обучающимся стипендий, мер социальной поддержки;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р) о поступлении финансовых и материальных средств и об их расходовании по итогам финансового года;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с) о трудоустройстве выпускников;</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копий: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а) устава образовательной организации;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б) лицензии на осуществление образовательной деятельности (с приложениями);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в) свидетельства о государственной аккредитации (с приложениями);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д) локальных нормативных актов, предусмотренных </w:t>
      </w:r>
      <w:hyperlink r:id="rId24" w:history="1">
        <w:r w:rsidRPr="00086EC3">
          <w:rPr>
            <w:rFonts w:ascii="ArialMT" w:eastAsiaTheme="minorEastAsia" w:hAnsi="ArialMT" w:cs="ArialMT"/>
            <w:color w:val="0000FF"/>
            <w:sz w:val="20"/>
            <w:szCs w:val="20"/>
            <w:lang w:eastAsia="ru-RU"/>
          </w:rPr>
          <w:t>частью 2 статьи 30</w:t>
        </w:r>
      </w:hyperlink>
      <w:r w:rsidRPr="00086EC3">
        <w:rPr>
          <w:rFonts w:ascii="ArialMT" w:eastAsiaTheme="minorEastAsia" w:hAnsi="ArialMT" w:cs="ArialMT"/>
          <w:sz w:val="20"/>
          <w:szCs w:val="20"/>
          <w:lang w:eastAsia="ru-RU"/>
        </w:rP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lastRenderedPageBreak/>
        <w:t>3) отчета о результатах самообследования. Показатели деятельности образовательной организации,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(п. 4.1 введен Федеральным законом от 29.06.2015 N 198-ФЗ)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предписаний органов, осуществляющих государственный контроль (надзор) в сфере образования, отчетов об исполнении таких предписаний;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3. Информация и документы, указанные в </w:t>
      </w:r>
      <w:hyperlink r:id="rId25" w:history="1">
        <w:r w:rsidRPr="00086EC3">
          <w:rPr>
            <w:rFonts w:ascii="ArialMT" w:eastAsiaTheme="minorEastAsia" w:hAnsi="ArialMT" w:cs="ArialMT"/>
            <w:color w:val="0000FF"/>
            <w:sz w:val="20"/>
            <w:szCs w:val="20"/>
            <w:lang w:eastAsia="ru-RU"/>
          </w:rPr>
          <w:t>части 2</w:t>
        </w:r>
      </w:hyperlink>
      <w:r w:rsidRPr="00086EC3">
        <w:rPr>
          <w:rFonts w:ascii="ArialMT" w:eastAsiaTheme="minorEastAsia" w:hAnsi="ArialMT" w:cs="ArialMT"/>
          <w:sz w:val="20"/>
          <w:szCs w:val="20"/>
          <w:lang w:eastAsia="ru-RU"/>
        </w:rPr>
        <w:t xml:space="preserve">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30. Локальные нормативные акты, содержащие нормы, регулирующие образовательные отношения</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31. Организации, осуществляющие обучение</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w:t>
      </w:r>
      <w:r w:rsidRPr="00086EC3">
        <w:rPr>
          <w:rFonts w:ascii="ArialMT" w:eastAsiaTheme="minorEastAsia" w:hAnsi="ArialMT" w:cs="ArialMT"/>
          <w:sz w:val="20"/>
          <w:szCs w:val="20"/>
          <w:lang w:eastAsia="ru-RU"/>
        </w:rPr>
        <w:lastRenderedPageBreak/>
        <w:t>профессионального обучения и дополнительным профессиональным программам.</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r:id="rId26" w:history="1">
        <w:r w:rsidRPr="00086EC3">
          <w:rPr>
            <w:rFonts w:ascii="ArialMT" w:eastAsiaTheme="minorEastAsia" w:hAnsi="ArialMT" w:cs="ArialMT"/>
            <w:color w:val="0000FF"/>
            <w:sz w:val="20"/>
            <w:szCs w:val="20"/>
            <w:lang w:eastAsia="ru-RU"/>
          </w:rPr>
          <w:t>статьей 88</w:t>
        </w:r>
      </w:hyperlink>
      <w:r w:rsidRPr="00086EC3">
        <w:rPr>
          <w:rFonts w:ascii="ArialMT" w:eastAsiaTheme="minorEastAsia" w:hAnsi="ArialMT" w:cs="ArialMT"/>
          <w:sz w:val="20"/>
          <w:szCs w:val="20"/>
          <w:lang w:eastAsia="ru-RU"/>
        </w:rPr>
        <w:t xml:space="preserve"> настоящего Федерального закона.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32. Индивидуальные предприниматели, осуществляющие образовательную деятельность</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или отстраняются от работы, не вправе осуществлять образовательную деятельность в качестве индивидуальных предпринимателей.</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(в ред. Федерального закона от 31.12.2014 N 489-ФЗ)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center"/>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Глава 4. ОБУЧАЮЩИЕСЯ И ИХ РОДИТЕЛИ (ЗАКОННЫЕ ПРЕДСТАВИТЕЛИ)</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33. Обучающиеся</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lastRenderedPageBreak/>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аспиранты - лица, обучающиеся в аспирантуре по программе подготовки научно-педагогических кадров;</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адъюнкты - лица, проходящие военную или иную приравненную к ней службу, службу в органах внутренних дел в адъюнктуре по программе подготовки научно-педагогических кадров;</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(в ред. Федерального закона от 03.07.2016 N 305-ФЗ)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 ординаторы - лица, обучающиеся по программам ординатуры;</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7) ассистенты-стажеры - лица, обучающиеся по программам ассистентуры-стажировки;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34. Основные права обучающихся и меры их социальной поддержки и стимулирования</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Обучающимся предоставляются академические права на: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w:t>
      </w:r>
      <w:r w:rsidRPr="00086EC3">
        <w:rPr>
          <w:rFonts w:ascii="ArialMT" w:eastAsiaTheme="minorEastAsia" w:hAnsi="ArialMT" w:cs="ArialMT"/>
          <w:sz w:val="20"/>
          <w:szCs w:val="20"/>
          <w:lang w:eastAsia="ru-RU"/>
        </w:rPr>
        <w:lastRenderedPageBreak/>
        <w:t>дополнительных образовательных программ в других организациях, осуществляющих образовательную деятельность;</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10) свободу совести, информации, свободное выражение собственных взглядов и убеждений;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17) участие в управлении образовательной организацией в порядке, установленном ее уставом;</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19) обжалование актов образовательной организации в установленном законодательством Российской Федерации порядке;</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20) бесплатное пользование библиотечно-информационными ресурсами, учебной, производственной, научной базой образовательной организации;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25) опубликование своих работ в изданиях образовательной организации на бесплатной основе;</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086EC3" w:rsidRPr="00086EC3" w:rsidRDefault="00086EC3" w:rsidP="00086EC3">
      <w:pPr>
        <w:widowControl w:val="0"/>
        <w:autoSpaceDE w:val="0"/>
        <w:autoSpaceDN w:val="0"/>
        <w:adjustRightInd w:val="0"/>
        <w:spacing w:after="0" w:line="240" w:lineRule="auto"/>
        <w:ind w:right="-6"/>
        <w:rPr>
          <w:rFonts w:ascii="TimesNewRomanPSMT" w:eastAsiaTheme="minorEastAsia" w:hAnsi="TimesNewRomanPSMT" w:cs="TimesNewRomanPSMT"/>
          <w:sz w:val="24"/>
          <w:szCs w:val="24"/>
          <w:lang w:eastAsia="ru-RU"/>
        </w:rPr>
      </w:pPr>
    </w:p>
    <w:tbl>
      <w:tblPr>
        <w:tblW w:w="10207" w:type="dxa"/>
        <w:tblLayout w:type="fixed"/>
        <w:tblLook w:val="0000" w:firstRow="0" w:lastRow="0" w:firstColumn="0" w:lastColumn="0" w:noHBand="0" w:noVBand="0"/>
      </w:tblPr>
      <w:tblGrid>
        <w:gridCol w:w="10207"/>
      </w:tblGrid>
      <w:tr w:rsidR="00086EC3" w:rsidRPr="00086EC3" w:rsidTr="00570CDE">
        <w:tblPrEx>
          <w:tblCellMar>
            <w:top w:w="0" w:type="dxa"/>
            <w:bottom w:w="0" w:type="dxa"/>
          </w:tblCellMar>
        </w:tblPrEx>
        <w:tc>
          <w:tcPr>
            <w:tcW w:w="10147" w:type="dxa"/>
            <w:tcBorders>
              <w:top w:val="single" w:sz="8" w:space="0" w:color="BFBFBF"/>
              <w:left w:val="single" w:sz="24" w:space="0" w:color="CED3F1"/>
              <w:bottom w:val="single" w:sz="8" w:space="0" w:color="BFBFBF"/>
              <w:right w:val="single" w:sz="24" w:space="0" w:color="F4F3F8"/>
            </w:tcBorders>
            <w:shd w:val="clear" w:color="auto" w:fill="F4F3F8"/>
          </w:tcPr>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color w:val="392C69"/>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color w:val="392C69"/>
                <w:sz w:val="20"/>
                <w:szCs w:val="20"/>
                <w:lang w:eastAsia="ru-RU"/>
              </w:rPr>
            </w:pPr>
            <w:r w:rsidRPr="00086EC3">
              <w:rPr>
                <w:rFonts w:ascii="ArialMT" w:eastAsiaTheme="minorEastAsia" w:hAnsi="ArialMT" w:cs="ArialMT"/>
                <w:color w:val="392C69"/>
                <w:sz w:val="20"/>
                <w:szCs w:val="20"/>
                <w:lang w:eastAsia="ru-RU"/>
              </w:rPr>
              <w:t>По вопросу, касающемуся гарантий и компенсаций работникам, совмещающим работу с получением образования, см. Главу 26 Трудового кодекса РФ.</w:t>
            </w:r>
          </w:p>
        </w:tc>
      </w:tr>
    </w:tbl>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Обучающимся предоставляются следующие меры социальной поддержки и стимулирования: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обеспечение питанием в случаях и в порядке, которые установлены федеральными законами, законами субъектов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4) транспортное обеспечение в соответствии со </w:t>
      </w:r>
      <w:hyperlink r:id="rId27" w:history="1">
        <w:r w:rsidRPr="00086EC3">
          <w:rPr>
            <w:rFonts w:ascii="ArialMT" w:eastAsiaTheme="minorEastAsia" w:hAnsi="ArialMT" w:cs="ArialMT"/>
            <w:color w:val="0000FF"/>
            <w:sz w:val="20"/>
            <w:szCs w:val="20"/>
            <w:lang w:eastAsia="ru-RU"/>
          </w:rPr>
          <w:t>статьей 40</w:t>
        </w:r>
      </w:hyperlink>
      <w:r w:rsidRPr="00086EC3">
        <w:rPr>
          <w:rFonts w:ascii="ArialMT" w:eastAsiaTheme="minorEastAsia" w:hAnsi="ArialMT" w:cs="ArialMT"/>
          <w:sz w:val="20"/>
          <w:szCs w:val="20"/>
          <w:lang w:eastAsia="ru-RU"/>
        </w:rPr>
        <w:t xml:space="preserve"> настоящего Федерального закона;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получение стипендий, материальной помощи и других денежных выплат, предусмотренных законодательством об образовании;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6) предоставление в установленном в соответствии с настоящим Федеральным </w:t>
      </w:r>
      <w:hyperlink r:id="rId28" w:history="1">
        <w:r w:rsidRPr="00086EC3">
          <w:rPr>
            <w:rFonts w:ascii="ArialMT" w:eastAsiaTheme="minorEastAsia" w:hAnsi="ArialMT" w:cs="ArialMT"/>
            <w:color w:val="0000FF"/>
            <w:sz w:val="20"/>
            <w:szCs w:val="20"/>
            <w:lang w:eastAsia="ru-RU"/>
          </w:rPr>
          <w:t>законом</w:t>
        </w:r>
      </w:hyperlink>
      <w:r w:rsidRPr="00086EC3">
        <w:rPr>
          <w:rFonts w:ascii="ArialMT" w:eastAsiaTheme="minorEastAsia" w:hAnsi="ArialMT" w:cs="ArialMT"/>
          <w:sz w:val="20"/>
          <w:szCs w:val="20"/>
          <w:lang w:eastAsia="ru-RU"/>
        </w:rPr>
        <w:t xml:space="preserve"> и законодательством Российской Федерации порядке образовательного кредита;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lastRenderedPageBreak/>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10. 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образец, описание и порядок выдачи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(часть 10 введена Федеральным законом от 27.05.2014 N 135-ФЗ)</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35. Пользование учебниками, учебными пособиями, средствами обучения и воспитания</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36. Стипендии и другие денежные выплаты</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В Российской Федерации устанавливаются следующие виды стипендий: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государственная академическая стипендия студентам;</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государственная социальная стипендия студентам;</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государственные стипендии аспирантам, ординаторам, ассистентам-стажерам;</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lastRenderedPageBreak/>
        <w:t>4) стипендии Президента Российской Федерации и стипендии Правительства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именные стипендии;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 стипендии обучающимся, назначаемые юридическими лицами или физическими лицами, в том числе направившими их на обучение;</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7) стипендии слушателям подготовительных отделений в случаях, предусмотренных настоящим Федеральным законом.</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86EC3" w:rsidRPr="00086EC3" w:rsidRDefault="00086EC3" w:rsidP="00086EC3">
      <w:pPr>
        <w:widowControl w:val="0"/>
        <w:autoSpaceDE w:val="0"/>
        <w:autoSpaceDN w:val="0"/>
        <w:adjustRightInd w:val="0"/>
        <w:spacing w:after="0" w:line="240" w:lineRule="auto"/>
        <w:ind w:right="-6"/>
        <w:rPr>
          <w:rFonts w:ascii="TimesNewRomanPSMT" w:eastAsiaTheme="minorEastAsia" w:hAnsi="TimesNewRomanPSMT" w:cs="TimesNewRomanPSMT"/>
          <w:sz w:val="24"/>
          <w:szCs w:val="24"/>
          <w:lang w:eastAsia="ru-RU"/>
        </w:rPr>
      </w:pPr>
    </w:p>
    <w:tbl>
      <w:tblPr>
        <w:tblW w:w="10207" w:type="dxa"/>
        <w:tblLayout w:type="fixed"/>
        <w:tblLook w:val="0000" w:firstRow="0" w:lastRow="0" w:firstColumn="0" w:lastColumn="0" w:noHBand="0" w:noVBand="0"/>
      </w:tblPr>
      <w:tblGrid>
        <w:gridCol w:w="10207"/>
      </w:tblGrid>
      <w:tr w:rsidR="00086EC3" w:rsidRPr="00086EC3" w:rsidTr="00570CDE">
        <w:tblPrEx>
          <w:tblCellMar>
            <w:top w:w="0" w:type="dxa"/>
            <w:bottom w:w="0" w:type="dxa"/>
          </w:tblCellMar>
        </w:tblPrEx>
        <w:tc>
          <w:tcPr>
            <w:tcW w:w="10147" w:type="dxa"/>
            <w:tcBorders>
              <w:top w:val="single" w:sz="8" w:space="0" w:color="BFBFBF"/>
              <w:left w:val="single" w:sz="24" w:space="0" w:color="CED3F1"/>
              <w:bottom w:val="single" w:sz="8" w:space="0" w:color="BFBFBF"/>
              <w:right w:val="single" w:sz="24" w:space="0" w:color="F4F3F8"/>
            </w:tcBorders>
            <w:shd w:val="clear" w:color="auto" w:fill="F4F3F8"/>
          </w:tcPr>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color w:val="392C69"/>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color w:val="392C69"/>
                <w:sz w:val="20"/>
                <w:szCs w:val="20"/>
                <w:lang w:eastAsia="ru-RU"/>
              </w:rPr>
            </w:pPr>
            <w:r w:rsidRPr="00086EC3">
              <w:rPr>
                <w:rFonts w:ascii="ArialMT" w:eastAsiaTheme="minorEastAsia" w:hAnsi="ArialMT" w:cs="ArialMT"/>
                <w:color w:val="392C69"/>
                <w:sz w:val="20"/>
                <w:szCs w:val="20"/>
                <w:lang w:eastAsia="ru-RU"/>
              </w:rPr>
              <w:t>Положения части 5 статьи 36 (в ред. Федерального закона 03.07.2016 N 312-ФЗ) применяются к правоотношениям, возникшим после 1 января 2017 года.</w:t>
            </w:r>
          </w:p>
        </w:tc>
      </w:tr>
    </w:tbl>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а также студентам из числа граждан, проходивших в течение не менее трех лет военную службу по контракту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 Государственная социальная стипендия назначается также студентам, получившим государственную социальную помощь. Государственная социальная стипендия назначается указанной категории студентов со дня представления в организацию, осуществляющую образовательную деятельность, документа, подтверждающего назначение государственной социальной помощи, на один год со дня назначения указанной государственной социальной помощи.</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(часть 5 в ред. Федерального закона от 29.12.2017 N 473-ФЗ)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 Стипендиальный фонд включает в себя средства на выплату стипендий, выплачиваемых за счет средств соответствующих бюджетов бюджетной системы Российской Федерации.</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(в ред. Федерального закона от 03.07.2016 N 312-ФЗ)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r:id="rId29" w:history="1">
        <w:r w:rsidRPr="00086EC3">
          <w:rPr>
            <w:rFonts w:ascii="ArialMT" w:eastAsiaTheme="minorEastAsia" w:hAnsi="ArialMT" w:cs="ArialMT"/>
            <w:color w:val="0000FF"/>
            <w:sz w:val="20"/>
            <w:szCs w:val="20"/>
            <w:lang w:eastAsia="ru-RU"/>
          </w:rPr>
          <w:t>частью 10</w:t>
        </w:r>
      </w:hyperlink>
      <w:r w:rsidRPr="00086EC3">
        <w:rPr>
          <w:rFonts w:ascii="ArialMT" w:eastAsiaTheme="minorEastAsia" w:hAnsi="ArialMT" w:cs="ArialMT"/>
          <w:sz w:val="20"/>
          <w:szCs w:val="20"/>
          <w:lang w:eastAsia="ru-RU"/>
        </w:rPr>
        <w:t xml:space="preserve"> настоящей статьи.</w:t>
      </w:r>
    </w:p>
    <w:p w:rsidR="00086EC3" w:rsidRPr="00086EC3" w:rsidRDefault="00086EC3" w:rsidP="00086EC3">
      <w:pPr>
        <w:widowControl w:val="0"/>
        <w:autoSpaceDE w:val="0"/>
        <w:autoSpaceDN w:val="0"/>
        <w:adjustRightInd w:val="0"/>
        <w:spacing w:after="0" w:line="240" w:lineRule="auto"/>
        <w:ind w:right="-6"/>
        <w:rPr>
          <w:rFonts w:ascii="TimesNewRomanPSMT" w:eastAsiaTheme="minorEastAsia" w:hAnsi="TimesNewRomanPSMT" w:cs="TimesNewRomanPSMT"/>
          <w:sz w:val="24"/>
          <w:szCs w:val="24"/>
          <w:lang w:eastAsia="ru-RU"/>
        </w:rPr>
      </w:pPr>
    </w:p>
    <w:tbl>
      <w:tblPr>
        <w:tblW w:w="10207" w:type="dxa"/>
        <w:tblLayout w:type="fixed"/>
        <w:tblLook w:val="0000" w:firstRow="0" w:lastRow="0" w:firstColumn="0" w:lastColumn="0" w:noHBand="0" w:noVBand="0"/>
      </w:tblPr>
      <w:tblGrid>
        <w:gridCol w:w="10207"/>
      </w:tblGrid>
      <w:tr w:rsidR="00086EC3" w:rsidRPr="00086EC3" w:rsidTr="00570CDE">
        <w:tblPrEx>
          <w:tblCellMar>
            <w:top w:w="0" w:type="dxa"/>
            <w:bottom w:w="0" w:type="dxa"/>
          </w:tblCellMar>
        </w:tblPrEx>
        <w:tc>
          <w:tcPr>
            <w:tcW w:w="10147" w:type="dxa"/>
            <w:tcBorders>
              <w:top w:val="single" w:sz="8" w:space="0" w:color="BFBFBF"/>
              <w:left w:val="single" w:sz="24" w:space="0" w:color="CED3F1"/>
              <w:bottom w:val="single" w:sz="8" w:space="0" w:color="BFBFBF"/>
              <w:right w:val="single" w:sz="24" w:space="0" w:color="F4F3F8"/>
            </w:tcBorders>
            <w:shd w:val="clear" w:color="auto" w:fill="F4F3F8"/>
          </w:tcPr>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color w:val="392C69"/>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color w:val="392C69"/>
                <w:sz w:val="20"/>
                <w:szCs w:val="20"/>
                <w:lang w:eastAsia="ru-RU"/>
              </w:rPr>
            </w:pPr>
            <w:r w:rsidRPr="00086EC3">
              <w:rPr>
                <w:rFonts w:ascii="ArialMT" w:eastAsiaTheme="minorEastAsia" w:hAnsi="ArialMT" w:cs="ArialMT"/>
                <w:color w:val="392C69"/>
                <w:sz w:val="20"/>
                <w:szCs w:val="20"/>
                <w:lang w:eastAsia="ru-RU"/>
              </w:rPr>
              <w:t>Действие ч. 10 ст. 36 в части учета уровня инфляции при установлении нормативов приостановлено до 01.01.2018. Размер стипендиального фонда в 2017 г. не увеличивается. О порядке индексации с 01.09.2017 см. ст. 4.2 ФЗ от 06.04.2015 N 68-ФЗ.</w:t>
            </w:r>
          </w:p>
        </w:tc>
      </w:tr>
    </w:tbl>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 соответствии с правилами формирования стипендиального фонда за счет бюджетных ассигнований федерального бюджета и нормативами,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 Нормативы и правила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(в ред. Федерального закона от 03.07.2016 N 312-ФЗ)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обучающимся в размере двадцати пяти процентов предусматриваемого им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средства для организации культурно-массовой, физкультурной и спортивной, оздоровительной работы с обучающимися в размере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среднего профессионального образования и двукратного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(в ред. Федерального закона от 03.07.2016 N 312-ФЗ)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37. Организация питания обучающихся</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Организация питания обучающихся возлагается на организации, осуществляющие образовательную деятельность.</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lastRenderedPageBreak/>
        <w:t>2. Расписание занятий должно предусматривать перерыв достаточной продолжительности для питания обучающихся.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сфере деятельности войск национальной гвардии Российской Федерации,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(в ред. Федерального закона от 03.07.2016 N 227-ФЗ)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38. Одежда обучающихся. Форменная одежда и иное вещевое имущество (обмундирование) обучающихся</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(в ред. Федерального закона от 04.06.2014 N 148-ФЗ)</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сфере деятельности войск национальной гвардии Российской Федерации,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знаки различия устанавливаются учредителями указанных образовательных организаций, если иное не установлено законодательством Российской Федерации.</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(в ред. Федерального закона от 03.07.2016 N 227-ФЗ)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w:t>
      </w:r>
      <w:hyperlink r:id="rId30" w:history="1">
        <w:r w:rsidRPr="00086EC3">
          <w:rPr>
            <w:rFonts w:ascii="ArialMT" w:eastAsiaTheme="minorEastAsia" w:hAnsi="ArialMT" w:cs="ArialMT"/>
            <w:color w:val="0000FF"/>
            <w:sz w:val="20"/>
            <w:szCs w:val="20"/>
            <w:lang w:eastAsia="ru-RU"/>
          </w:rPr>
          <w:t>части 4</w:t>
        </w:r>
      </w:hyperlink>
      <w:r w:rsidRPr="00086EC3">
        <w:rPr>
          <w:rFonts w:ascii="ArialMT" w:eastAsiaTheme="minorEastAsia" w:hAnsi="ArialMT" w:cs="ArialMT"/>
          <w:sz w:val="20"/>
          <w:szCs w:val="20"/>
          <w:lang w:eastAsia="ru-RU"/>
        </w:rPr>
        <w:t xml:space="preserve"> настоящей статьи, осуществляется по нормам и в порядке, которые определяются их учредителями.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39. Предоставление жилых помещений в общежитиях</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(в ред. Федерального закона от 28.06.2014 N 182-ФЗ)</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1.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w:t>
      </w:r>
      <w:r w:rsidRPr="00086EC3">
        <w:rPr>
          <w:rFonts w:ascii="ArialMT" w:eastAsiaTheme="minorEastAsia" w:hAnsi="ArialMT" w:cs="ArialMT"/>
          <w:sz w:val="20"/>
          <w:szCs w:val="20"/>
          <w:lang w:eastAsia="ru-RU"/>
        </w:rPr>
        <w:lastRenderedPageBreak/>
        <w:t>помещения в общежитиях при наличии соответствующего жилищного фонда у этих организаций.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Обучающимся, указанным в </w:t>
      </w:r>
      <w:hyperlink r:id="rId31" w:history="1">
        <w:r w:rsidRPr="00086EC3">
          <w:rPr>
            <w:rFonts w:ascii="ArialMT" w:eastAsiaTheme="minorEastAsia" w:hAnsi="ArialMT" w:cs="ArialMT"/>
            <w:color w:val="0000FF"/>
            <w:sz w:val="20"/>
            <w:szCs w:val="20"/>
            <w:lang w:eastAsia="ru-RU"/>
          </w:rPr>
          <w:t>части 5 статьи 36</w:t>
        </w:r>
      </w:hyperlink>
      <w:r w:rsidRPr="00086EC3">
        <w:rPr>
          <w:rFonts w:ascii="ArialMT" w:eastAsiaTheme="minorEastAsia" w:hAnsi="ArialMT" w:cs="ArialMT"/>
          <w:sz w:val="20"/>
          <w:szCs w:val="20"/>
          <w:lang w:eastAsia="ru-RU"/>
        </w:rPr>
        <w:t xml:space="preserve">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установленном жилищным законодательством.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помещений в общежитии. 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Размер определенной в указанном акте платы за пользование жилым помещением (платы за наем) в общежитии для обучающихся не может превышать максимальный размер такой платы, установленный учредителями этих организаций.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Порядок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устанавливается Правительством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w:t>
      </w:r>
      <w:hyperlink r:id="rId32" w:history="1">
        <w:r w:rsidRPr="00086EC3">
          <w:rPr>
            <w:rFonts w:ascii="ArialMT" w:eastAsiaTheme="minorEastAsia" w:hAnsi="ArialMT" w:cs="ArialMT"/>
            <w:color w:val="0000FF"/>
            <w:sz w:val="20"/>
            <w:szCs w:val="20"/>
            <w:lang w:eastAsia="ru-RU"/>
          </w:rPr>
          <w:t>части 5 статьи 36</w:t>
        </w:r>
      </w:hyperlink>
      <w:r w:rsidRPr="00086EC3">
        <w:rPr>
          <w:rFonts w:ascii="ArialMT" w:eastAsiaTheme="minorEastAsia" w:hAnsi="ArialMT" w:cs="ArialMT"/>
          <w:sz w:val="20"/>
          <w:szCs w:val="20"/>
          <w:lang w:eastAsia="ru-RU"/>
        </w:rPr>
        <w:t xml:space="preserve"> настоящего Федерального закона, освобождаются от внесения платы за пользование жилым помещением (платы за наем) в общежитии.</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40. Транспортное обеспечение</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r:id="rId33" w:history="1">
        <w:r w:rsidRPr="00086EC3">
          <w:rPr>
            <w:rFonts w:ascii="ArialMT" w:eastAsiaTheme="minorEastAsia" w:hAnsi="ArialMT" w:cs="ArialMT"/>
            <w:color w:val="0000FF"/>
            <w:sz w:val="20"/>
            <w:szCs w:val="20"/>
            <w:lang w:eastAsia="ru-RU"/>
          </w:rPr>
          <w:t>частью 2</w:t>
        </w:r>
      </w:hyperlink>
      <w:r w:rsidRPr="00086EC3">
        <w:rPr>
          <w:rFonts w:ascii="ArialMT" w:eastAsiaTheme="minorEastAsia" w:hAnsi="ArialMT" w:cs="ArialMT"/>
          <w:sz w:val="20"/>
          <w:szCs w:val="20"/>
          <w:lang w:eastAsia="ru-RU"/>
        </w:rPr>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086EC3" w:rsidRPr="00086EC3" w:rsidRDefault="00086EC3" w:rsidP="00086EC3">
      <w:pPr>
        <w:widowControl w:val="0"/>
        <w:autoSpaceDE w:val="0"/>
        <w:autoSpaceDN w:val="0"/>
        <w:adjustRightInd w:val="0"/>
        <w:spacing w:after="0" w:line="240" w:lineRule="auto"/>
        <w:ind w:right="-6"/>
        <w:rPr>
          <w:rFonts w:ascii="TimesNewRomanPSMT" w:eastAsiaTheme="minorEastAsia" w:hAnsi="TimesNewRomanPSMT" w:cs="TimesNewRomanPSMT"/>
          <w:sz w:val="24"/>
          <w:szCs w:val="24"/>
          <w:lang w:eastAsia="ru-RU"/>
        </w:rPr>
      </w:pPr>
    </w:p>
    <w:tbl>
      <w:tblPr>
        <w:tblW w:w="10207" w:type="dxa"/>
        <w:tblLayout w:type="fixed"/>
        <w:tblLook w:val="0000" w:firstRow="0" w:lastRow="0" w:firstColumn="0" w:lastColumn="0" w:noHBand="0" w:noVBand="0"/>
      </w:tblPr>
      <w:tblGrid>
        <w:gridCol w:w="10207"/>
      </w:tblGrid>
      <w:tr w:rsidR="00086EC3" w:rsidRPr="00086EC3" w:rsidTr="00570CDE">
        <w:tblPrEx>
          <w:tblCellMar>
            <w:top w:w="0" w:type="dxa"/>
            <w:bottom w:w="0" w:type="dxa"/>
          </w:tblCellMar>
        </w:tblPrEx>
        <w:tc>
          <w:tcPr>
            <w:tcW w:w="10147" w:type="dxa"/>
            <w:tcBorders>
              <w:top w:val="single" w:sz="8" w:space="0" w:color="BFBFBF"/>
              <w:left w:val="single" w:sz="24" w:space="0" w:color="CED3F1"/>
              <w:bottom w:val="single" w:sz="8" w:space="0" w:color="BFBFBF"/>
              <w:right w:val="single" w:sz="24" w:space="0" w:color="F4F3F8"/>
            </w:tcBorders>
            <w:shd w:val="clear" w:color="auto" w:fill="F4F3F8"/>
          </w:tcPr>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color w:val="392C69"/>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color w:val="392C69"/>
                <w:sz w:val="20"/>
                <w:szCs w:val="20"/>
                <w:lang w:eastAsia="ru-RU"/>
              </w:rPr>
            </w:pPr>
            <w:r w:rsidRPr="00086EC3">
              <w:rPr>
                <w:rFonts w:ascii="ArialMT" w:eastAsiaTheme="minorEastAsia" w:hAnsi="ArialMT" w:cs="ArialMT"/>
                <w:color w:val="392C69"/>
                <w:sz w:val="20"/>
                <w:szCs w:val="20"/>
                <w:lang w:eastAsia="ru-RU"/>
              </w:rPr>
              <w:t>Ч. 2 ст. 40 признана частично не соответствующей Конституции РФ пунктом 2 Постановления КС РФ от 05.07.2017 N 18-П, подлежащим применению с 01.07.2018.</w:t>
            </w:r>
          </w:p>
        </w:tc>
      </w:tr>
    </w:tbl>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41. Охрана здоровья обучающихся</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Охрана здоровья обучающихся включает в себя: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оказание первичной медико-санитарной помощи в порядке, установленном законодательством в сфере охраны здоровья;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организацию питания обучающихся;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определение оптимальной учебной, внеучебной нагрузки, режима учебных занятий и продолжительности каникул;</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пропаганду и обучение навыкам здорового образа жизни, требованиям охраны труда;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lastRenderedPageBreak/>
        <w:t>6) прохождение обучающимися в соответствии с законодательством Российской Федерации медицинских осмотров, в том числе профилактических медицинских осмотров, в связи с занятиями физической культурой и спортом, и диспансеризации;</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(в ред. Федерального закона от 03.07.2016 N 286-ФЗ)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8) обеспечение безопасности обучающихся во время пребывания в организации, осуществляющей образовательную деятельность;</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9) профилактику несчастных случаев с обучающимися во время пребывания в организации, осуществляющей образовательную деятельность;</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10) проведение санитарно-противоэпидемических и профилактических мероприятий;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11) обучение педагогических работников навыкам оказания первой помощи.</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(п. 11 введен Федеральным законом от 03.07.2016 N 313-ФЗ)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Организация охраны здоровья обучающихся (за исключением оказания первичной медико-санитарной помощи, прохождения медицинских осмотров и диспансеризации) в организациях, осуществляющих образовательную деятельность, осуществляется этими организациями.</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(в ред. Федерального закона от 03.07.2016 N 286-ФЗ)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Организация оказания первичной медико-санитарной помощи обучающимся осуществляется органами исполнительной власти в сфере здравоохранения. Первичная медико-санитарная помощь оказывается обучающимся медицинскими организациями, а также образовательными организациями, осуществляющими медицинскую деятельность в порядке, установленном законодательством в сфере охраны здоровья. Оказание первичной медико-санитарной помощи обучающимся в образовательных организациях, реализующих основные общеобразовательные программы, образовательные программы среднего профессионального образования, программы бакалавриата, программы специалитета, программы магистратуры, дополнительные предпрофессиональные образовательные программы в области физической культуры и спорта и дополнительные предпрофессиональные образовательные программы в области искусств, осуществляется в образовательной организации либо в случаях, установленных органами государственной власти субъектов Российской Федерации, в медицинской организации. При оказании первичной медико-санитарной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 соответствующее условиям и требованиям для оказания указанной помощи.</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(часть 3 в ред. Федерального закона от 03.07.2016 N 313-ФЗ)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наблюдение за состоянием здоровья обучающихся;</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(п. 1 в ред. Федерального закона от 03.07.2016 N 313-ФЗ)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соблюдение государственных санитарно-эпидемиологических правил и нормативов;</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6. Порядок регламентации и оформления отношений государственной и муниципальной образовательной </w:t>
      </w:r>
      <w:r w:rsidRPr="00086EC3">
        <w:rPr>
          <w:rFonts w:ascii="ArialMT" w:eastAsiaTheme="minorEastAsia" w:hAnsi="ArialMT" w:cs="ArialMT"/>
          <w:sz w:val="20"/>
          <w:szCs w:val="20"/>
          <w:lang w:eastAsia="ru-RU"/>
        </w:rPr>
        <w:lastRenderedPageBreak/>
        <w:t>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Психолого-педагогическая, медицинская и социальная помощь включает в себя: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психолого-педагогическое консультирование обучающихся, их родителей (законных представителей) и педагогических работников;</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коррекционно-развивающие и компенсирующие занятия с обучающимися, логопедическую помощь обучающимся;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комплекс реабилитационных и других медицинских мероприятий;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помощь обучающимся в профориентации, получении профессии и социальной адаптации.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43. Обязанности и ответственность обучающихся</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Обучающиеся обязаны:</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бережно относиться к имуществу организации, осуществляющей образовательную деятельность.</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2. Иные обязанности обучающихся, не предусмотренные </w:t>
      </w:r>
      <w:hyperlink r:id="rId34" w:history="1">
        <w:r w:rsidRPr="00086EC3">
          <w:rPr>
            <w:rFonts w:ascii="ArialMT" w:eastAsiaTheme="minorEastAsia" w:hAnsi="ArialMT" w:cs="ArialMT"/>
            <w:color w:val="0000FF"/>
            <w:sz w:val="20"/>
            <w:szCs w:val="20"/>
            <w:lang w:eastAsia="ru-RU"/>
          </w:rPr>
          <w:t>частью 1</w:t>
        </w:r>
      </w:hyperlink>
      <w:r w:rsidRPr="00086EC3">
        <w:rPr>
          <w:rFonts w:ascii="ArialMT" w:eastAsiaTheme="minorEastAsia" w:hAnsi="ArialMT" w:cs="ArialMT"/>
          <w:sz w:val="20"/>
          <w:szCs w:val="20"/>
          <w:lang w:eastAsia="ru-RU"/>
        </w:rP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r:id="rId35" w:history="1">
        <w:r w:rsidRPr="00086EC3">
          <w:rPr>
            <w:rFonts w:ascii="ArialMT" w:eastAsiaTheme="minorEastAsia" w:hAnsi="ArialMT" w:cs="ArialMT"/>
            <w:color w:val="0000FF"/>
            <w:sz w:val="20"/>
            <w:szCs w:val="20"/>
            <w:lang w:eastAsia="ru-RU"/>
          </w:rPr>
          <w:t>частью 4</w:t>
        </w:r>
      </w:hyperlink>
      <w:r w:rsidRPr="00086EC3">
        <w:rPr>
          <w:rFonts w:ascii="ArialMT" w:eastAsiaTheme="minorEastAsia" w:hAnsi="ArialMT" w:cs="ArialMT"/>
          <w:sz w:val="20"/>
          <w:szCs w:val="20"/>
          <w:lang w:eastAsia="ru-RU"/>
        </w:rP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w:t>
      </w:r>
      <w:r w:rsidRPr="00086EC3">
        <w:rPr>
          <w:rFonts w:ascii="ArialMT" w:eastAsiaTheme="minorEastAsia" w:hAnsi="ArialMT" w:cs="ArialMT"/>
          <w:sz w:val="20"/>
          <w:szCs w:val="20"/>
          <w:lang w:eastAsia="ru-RU"/>
        </w:rPr>
        <w:lastRenderedPageBreak/>
        <w:t>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44. Права, обязанности и ответственность в сфере образования родителей (законных представителей) несовершеннолетних обучающихся</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Родители (законные представители) несовершеннолетних обучающихся имеют право:</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защищать права и законные интересы обучающихся;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Родители (законные представители) несовершеннолетних обучающихся обязаны:</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обеспечить получение детьми общего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lastRenderedPageBreak/>
        <w:t>3) уважать честь и достоинство обучающихся и работников организации, осуществляющей образовательную деятельность.</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45. Защита прав обучающихся, родителей (законных представителей) несовершеннолетних обучающихся</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использовать не запрещенные законодательством Российской Федерации иные способы защиты прав и законных интересов.</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center"/>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Глава 5. ПЕДАГОГИЧЕСКИЕ, РУКОВОДЯЩИЕ И ИНЫЕ РАБОТНИКИ</w:t>
      </w:r>
    </w:p>
    <w:p w:rsidR="00086EC3" w:rsidRPr="00086EC3" w:rsidRDefault="00086EC3" w:rsidP="00086EC3">
      <w:pPr>
        <w:widowControl w:val="0"/>
        <w:autoSpaceDE w:val="0"/>
        <w:autoSpaceDN w:val="0"/>
        <w:adjustRightInd w:val="0"/>
        <w:spacing w:after="0" w:line="240" w:lineRule="auto"/>
        <w:ind w:right="-6"/>
        <w:jc w:val="center"/>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ОРГАНИЗАЦИЙ, ОСУЩЕСТВЛЯЮЩИХ ОБРАЗОВАТЕЛЬНУЮ ДЕЯТЕЛЬНОСТЬ</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tbl>
      <w:tblPr>
        <w:tblW w:w="10207" w:type="dxa"/>
        <w:tblLayout w:type="fixed"/>
        <w:tblLook w:val="0000" w:firstRow="0" w:lastRow="0" w:firstColumn="0" w:lastColumn="0" w:noHBand="0" w:noVBand="0"/>
      </w:tblPr>
      <w:tblGrid>
        <w:gridCol w:w="10207"/>
      </w:tblGrid>
      <w:tr w:rsidR="00086EC3" w:rsidRPr="00086EC3" w:rsidTr="00570CDE">
        <w:tblPrEx>
          <w:tblCellMar>
            <w:top w:w="0" w:type="dxa"/>
            <w:bottom w:w="0" w:type="dxa"/>
          </w:tblCellMar>
        </w:tblPrEx>
        <w:tc>
          <w:tcPr>
            <w:tcW w:w="10147" w:type="dxa"/>
            <w:tcBorders>
              <w:top w:val="single" w:sz="8" w:space="0" w:color="BFBFBF"/>
              <w:left w:val="single" w:sz="24" w:space="0" w:color="CED3F1"/>
              <w:bottom w:val="single" w:sz="8" w:space="0" w:color="BFBFBF"/>
              <w:right w:val="single" w:sz="24" w:space="0" w:color="F4F3F8"/>
            </w:tcBorders>
            <w:shd w:val="clear" w:color="auto" w:fill="F4F3F8"/>
          </w:tcPr>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color w:val="392C69"/>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color w:val="392C69"/>
                <w:sz w:val="20"/>
                <w:szCs w:val="20"/>
                <w:lang w:eastAsia="ru-RU"/>
              </w:rPr>
            </w:pPr>
            <w:r w:rsidRPr="00086EC3">
              <w:rPr>
                <w:rFonts w:ascii="ArialMT" w:eastAsiaTheme="minorEastAsia" w:hAnsi="ArialMT" w:cs="ArialMT"/>
                <w:color w:val="392C69"/>
                <w:sz w:val="20"/>
                <w:szCs w:val="20"/>
                <w:lang w:eastAsia="ru-RU"/>
              </w:rPr>
              <w:t>О сохранении педагогического стажа и соответствии должностей педагогических и научно-педагогических работников в Республике Крым и городе федерального значения Севастополе см. ст. 7 Федерального закона от 05.05.2014 N 84-ФЗ.</w:t>
            </w:r>
          </w:p>
        </w:tc>
      </w:tr>
    </w:tbl>
    <w:p w:rsidR="00086EC3" w:rsidRPr="00086EC3" w:rsidRDefault="00086EC3" w:rsidP="00086EC3">
      <w:pPr>
        <w:widowControl w:val="0"/>
        <w:autoSpaceDE w:val="0"/>
        <w:autoSpaceDN w:val="0"/>
        <w:adjustRightInd w:val="0"/>
        <w:spacing w:before="160"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46. Право на занятие педагогической деятельностью</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47. Правовой статус педагогических работников. Права и свободы педагогических работников, гарантии их реализации</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Педагогические работники пользуются следующими академическими правами и свободами: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свобода преподавания, свободное выражение своего мнения, свобода от вмешательства в профессиональную деятельность;</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свобода выбора и использования педагогически обоснованных форм, средств, методов обучения и воспитания;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12) право на обращение в комиссию по урегулированию споров между участниками образовательных отношений;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4. Академические права и свободы, указанные в </w:t>
      </w:r>
      <w:hyperlink r:id="rId36" w:history="1">
        <w:r w:rsidRPr="00086EC3">
          <w:rPr>
            <w:rFonts w:ascii="ArialMT" w:eastAsiaTheme="minorEastAsia" w:hAnsi="ArialMT" w:cs="ArialMT"/>
            <w:color w:val="0000FF"/>
            <w:sz w:val="20"/>
            <w:szCs w:val="20"/>
            <w:lang w:eastAsia="ru-RU"/>
          </w:rPr>
          <w:t>части 3</w:t>
        </w:r>
      </w:hyperlink>
      <w:r w:rsidRPr="00086EC3">
        <w:rPr>
          <w:rFonts w:ascii="ArialMT" w:eastAsiaTheme="minorEastAsia" w:hAnsi="ArialMT" w:cs="ArialMT"/>
          <w:sz w:val="20"/>
          <w:szCs w:val="20"/>
          <w:lang w:eastAsia="ru-RU"/>
        </w:rP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Педагогические работники имеют следующие трудовые права и социальные гарантии: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lastRenderedPageBreak/>
        <w:t>1) право на сокращенную продолжительность рабочего времени;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право на дополнительное профессиональное образование по профилю педагогической деятельности не реже чем один раз в три года;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право на досрочное назначение страховой пенсии по старости в порядке, установленном законодательством Российской Федерации;</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(в ред. Федерального закона от 21.07.2014 N 216-ФЗ)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 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(в ред. Федерального закона от 29.12.2015 N 389-ФЗ)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10. Для привлечения выпускников профессиональных образовательных организаций и образовательных </w:t>
      </w:r>
      <w:r w:rsidRPr="00086EC3">
        <w:rPr>
          <w:rFonts w:ascii="ArialMT" w:eastAsiaTheme="minorEastAsia" w:hAnsi="ArialMT" w:cs="ArialMT"/>
          <w:sz w:val="20"/>
          <w:szCs w:val="20"/>
          <w:lang w:eastAsia="ru-RU"/>
        </w:rPr>
        <w:lastRenderedPageBreak/>
        <w:t>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48. Обязанности и ответственность педагогических работников</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Педагогические работники обязаны:</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соблюдать правовые, нравственные и этические нормы, следовать требованиям профессиональной этики;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уважать честь и достоинство обучающихся и других участников образовательных отношений;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применять педагогически обоснованные и обеспечивающие высокое качество образования формы, методы обучения и воспитания;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7) систематически повышать свой профессиональный уровень;</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8) проходить аттестацию на соответствие занимаемой должности в порядке, установленном законодательством об образовании;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10) проходить в установленном законодательством Российской Федерации порядке обучение и проверку знаний и навыков в области охраны труда;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r:id="rId37" w:history="1">
        <w:r w:rsidRPr="00086EC3">
          <w:rPr>
            <w:rFonts w:ascii="ArialMT" w:eastAsiaTheme="minorEastAsia" w:hAnsi="ArialMT" w:cs="ArialMT"/>
            <w:color w:val="0000FF"/>
            <w:sz w:val="20"/>
            <w:szCs w:val="20"/>
            <w:lang w:eastAsia="ru-RU"/>
          </w:rPr>
          <w:t>частью 1</w:t>
        </w:r>
      </w:hyperlink>
      <w:r w:rsidRPr="00086EC3">
        <w:rPr>
          <w:rFonts w:ascii="ArialMT" w:eastAsiaTheme="minorEastAsia" w:hAnsi="ArialMT" w:cs="ArialMT"/>
          <w:sz w:val="20"/>
          <w:szCs w:val="20"/>
          <w:lang w:eastAsia="ru-RU"/>
        </w:rPr>
        <w:t xml:space="preserve"> настоящей статьи, учитывается при прохождении ими аттестации.</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49. Аттестация педагогических работников</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2. Проведение аттестации педагогических работников в целях подтверждения соответствия педагогических </w:t>
      </w:r>
      <w:r w:rsidRPr="00086EC3">
        <w:rPr>
          <w:rFonts w:ascii="ArialMT" w:eastAsiaTheme="minorEastAsia" w:hAnsi="ArialMT" w:cs="ArialMT"/>
          <w:sz w:val="20"/>
          <w:szCs w:val="20"/>
          <w:lang w:eastAsia="ru-RU"/>
        </w:rPr>
        <w:lastRenderedPageBreak/>
        <w:t>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50. Научно-педагогические работники</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участвовать в обсуждении вопросов, относящихся к деятельности образовательной организации;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формировать у обучающихся профессиональные качества по избранным профессии, специальности или направлению подготовки;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развивать у обучающихся самостоятельность, инициативу, творческие способности.</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51. Правовой статус руководителя образовательной организации. Президент образовательной организации высшего образования</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назначается учредителем образовательной организации;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назначается Президентом Российской Федерации в случаях, установленных федеральными законами;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назначается Правительством Российской Федерации (для ректоров федеральных университетов).</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w:t>
      </w:r>
      <w:r w:rsidRPr="00086EC3">
        <w:rPr>
          <w:rFonts w:ascii="ArialMT" w:eastAsiaTheme="minorEastAsia" w:hAnsi="ArialMT" w:cs="ArialMT"/>
          <w:sz w:val="20"/>
          <w:szCs w:val="20"/>
          <w:lang w:eastAsia="ru-RU"/>
        </w:rPr>
        <w:lastRenderedPageBreak/>
        <w:t>стандартам.</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r:id="rId38" w:history="1">
        <w:r w:rsidRPr="00086EC3">
          <w:rPr>
            <w:rFonts w:ascii="ArialMT" w:eastAsiaTheme="minorEastAsia" w:hAnsi="ArialMT" w:cs="ArialMT"/>
            <w:color w:val="0000FF"/>
            <w:sz w:val="20"/>
            <w:szCs w:val="20"/>
            <w:lang w:eastAsia="ru-RU"/>
          </w:rPr>
          <w:t>пунктах 3</w:t>
        </w:r>
      </w:hyperlink>
      <w:r w:rsidRPr="00086EC3">
        <w:rPr>
          <w:rFonts w:ascii="ArialMT" w:eastAsiaTheme="minorEastAsia" w:hAnsi="ArialMT" w:cs="ArialMT"/>
          <w:sz w:val="20"/>
          <w:szCs w:val="20"/>
          <w:lang w:eastAsia="ru-RU"/>
        </w:rPr>
        <w:t xml:space="preserve"> и </w:t>
      </w:r>
      <w:hyperlink r:id="rId39" w:history="1">
        <w:r w:rsidRPr="00086EC3">
          <w:rPr>
            <w:rFonts w:ascii="ArialMT" w:eastAsiaTheme="minorEastAsia" w:hAnsi="ArialMT" w:cs="ArialMT"/>
            <w:color w:val="0000FF"/>
            <w:sz w:val="20"/>
            <w:szCs w:val="20"/>
            <w:lang w:eastAsia="ru-RU"/>
          </w:rPr>
          <w:t>4 части 1</w:t>
        </w:r>
      </w:hyperlink>
      <w:r w:rsidRPr="00086EC3">
        <w:rPr>
          <w:rFonts w:ascii="ArialMT" w:eastAsiaTheme="minorEastAsia" w:hAnsi="ArialMT" w:cs="ArialMT"/>
          <w:sz w:val="20"/>
          <w:szCs w:val="20"/>
          <w:lang w:eastAsia="ru-RU"/>
        </w:rPr>
        <w:t xml:space="preserve">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w:t>
      </w:r>
      <w:hyperlink r:id="rId40" w:history="1">
        <w:r w:rsidRPr="00086EC3">
          <w:rPr>
            <w:rFonts w:ascii="ArialMT" w:eastAsiaTheme="minorEastAsia" w:hAnsi="ArialMT" w:cs="ArialMT"/>
            <w:color w:val="0000FF"/>
            <w:sz w:val="20"/>
            <w:szCs w:val="20"/>
            <w:lang w:eastAsia="ru-RU"/>
          </w:rPr>
          <w:t>пунктами 3</w:t>
        </w:r>
      </w:hyperlink>
      <w:r w:rsidRPr="00086EC3">
        <w:rPr>
          <w:rFonts w:ascii="ArialMT" w:eastAsiaTheme="minorEastAsia" w:hAnsi="ArialMT" w:cs="ArialMT"/>
          <w:sz w:val="20"/>
          <w:szCs w:val="20"/>
          <w:lang w:eastAsia="ru-RU"/>
        </w:rPr>
        <w:t xml:space="preserve"> и </w:t>
      </w:r>
      <w:hyperlink r:id="rId41" w:history="1">
        <w:r w:rsidRPr="00086EC3">
          <w:rPr>
            <w:rFonts w:ascii="ArialMT" w:eastAsiaTheme="minorEastAsia" w:hAnsi="ArialMT" w:cs="ArialMT"/>
            <w:color w:val="0000FF"/>
            <w:sz w:val="20"/>
            <w:szCs w:val="20"/>
            <w:lang w:eastAsia="ru-RU"/>
          </w:rPr>
          <w:t>5 части 5</w:t>
        </w:r>
      </w:hyperlink>
      <w:r w:rsidRPr="00086EC3">
        <w:rPr>
          <w:rFonts w:ascii="ArialMT" w:eastAsiaTheme="minorEastAsia" w:hAnsi="ArialMT" w:cs="ArialMT"/>
          <w:sz w:val="20"/>
          <w:szCs w:val="20"/>
          <w:lang w:eastAsia="ru-RU"/>
        </w:rPr>
        <w:t xml:space="preserve"> и </w:t>
      </w:r>
      <w:hyperlink r:id="rId42" w:history="1">
        <w:r w:rsidRPr="00086EC3">
          <w:rPr>
            <w:rFonts w:ascii="ArialMT" w:eastAsiaTheme="minorEastAsia" w:hAnsi="ArialMT" w:cs="ArialMT"/>
            <w:color w:val="0000FF"/>
            <w:sz w:val="20"/>
            <w:szCs w:val="20"/>
            <w:lang w:eastAsia="ru-RU"/>
          </w:rPr>
          <w:t>частью 8 статьи 47</w:t>
        </w:r>
      </w:hyperlink>
      <w:r w:rsidRPr="00086EC3">
        <w:rPr>
          <w:rFonts w:ascii="ArialMT" w:eastAsiaTheme="minorEastAsia" w:hAnsi="ArialMT" w:cs="ArialMT"/>
          <w:sz w:val="20"/>
          <w:szCs w:val="20"/>
          <w:lang w:eastAsia="ru-RU"/>
        </w:rPr>
        <w:t xml:space="preserve"> настоящего Федерального закона.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12. Совмещение должностей ректора и президента образовательной организации высшего образования не допускается.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52. Иные работники образовательных организаций</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2. Право на занятие должностей, предусмотренных </w:t>
      </w:r>
      <w:hyperlink r:id="rId43" w:history="1">
        <w:r w:rsidRPr="00086EC3">
          <w:rPr>
            <w:rFonts w:ascii="ArialMT" w:eastAsiaTheme="minorEastAsia" w:hAnsi="ArialMT" w:cs="ArialMT"/>
            <w:color w:val="0000FF"/>
            <w:sz w:val="20"/>
            <w:szCs w:val="20"/>
            <w:lang w:eastAsia="ru-RU"/>
          </w:rPr>
          <w:t>частью 1</w:t>
        </w:r>
      </w:hyperlink>
      <w:r w:rsidRPr="00086EC3">
        <w:rPr>
          <w:rFonts w:ascii="ArialMT" w:eastAsiaTheme="minorEastAsia" w:hAnsi="ArialMT" w:cs="ArialMT"/>
          <w:sz w:val="20"/>
          <w:szCs w:val="20"/>
          <w:lang w:eastAsia="ru-RU"/>
        </w:rPr>
        <w:t xml:space="preserve">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3. Права, обязанности и ответственность работников образовательных организаций, занимающих должности, указанные в </w:t>
      </w:r>
      <w:hyperlink r:id="rId44" w:history="1">
        <w:r w:rsidRPr="00086EC3">
          <w:rPr>
            <w:rFonts w:ascii="ArialMT" w:eastAsiaTheme="minorEastAsia" w:hAnsi="ArialMT" w:cs="ArialMT"/>
            <w:color w:val="0000FF"/>
            <w:sz w:val="20"/>
            <w:szCs w:val="20"/>
            <w:lang w:eastAsia="ru-RU"/>
          </w:rPr>
          <w:t>части 1</w:t>
        </w:r>
      </w:hyperlink>
      <w:r w:rsidRPr="00086EC3">
        <w:rPr>
          <w:rFonts w:ascii="ArialMT" w:eastAsiaTheme="minorEastAsia" w:hAnsi="ArialMT" w:cs="ArialMT"/>
          <w:sz w:val="20"/>
          <w:szCs w:val="20"/>
          <w:lang w:eastAsia="ru-RU"/>
        </w:rP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w:t>
      </w:r>
      <w:r w:rsidRPr="00086EC3">
        <w:rPr>
          <w:rFonts w:ascii="ArialMT" w:eastAsiaTheme="minorEastAsia" w:hAnsi="ArialMT" w:cs="ArialMT"/>
          <w:sz w:val="20"/>
          <w:szCs w:val="20"/>
          <w:lang w:eastAsia="ru-RU"/>
        </w:rPr>
        <w:lastRenderedPageBreak/>
        <w:t>организаций, должностными инструкциями и трудовыми договорами.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w:t>
      </w:r>
      <w:hyperlink r:id="rId45" w:history="1">
        <w:r w:rsidRPr="00086EC3">
          <w:rPr>
            <w:rFonts w:ascii="ArialMT" w:eastAsiaTheme="minorEastAsia" w:hAnsi="ArialMT" w:cs="ArialMT"/>
            <w:color w:val="0000FF"/>
            <w:sz w:val="20"/>
            <w:szCs w:val="20"/>
            <w:lang w:eastAsia="ru-RU"/>
          </w:rPr>
          <w:t>пунктами 3</w:t>
        </w:r>
      </w:hyperlink>
      <w:r w:rsidRPr="00086EC3">
        <w:rPr>
          <w:rFonts w:ascii="ArialMT" w:eastAsiaTheme="minorEastAsia" w:hAnsi="ArialMT" w:cs="ArialMT"/>
          <w:sz w:val="20"/>
          <w:szCs w:val="20"/>
          <w:lang w:eastAsia="ru-RU"/>
        </w:rPr>
        <w:t xml:space="preserve"> и </w:t>
      </w:r>
      <w:hyperlink r:id="rId46" w:history="1">
        <w:r w:rsidRPr="00086EC3">
          <w:rPr>
            <w:rFonts w:ascii="ArialMT" w:eastAsiaTheme="minorEastAsia" w:hAnsi="ArialMT" w:cs="ArialMT"/>
            <w:color w:val="0000FF"/>
            <w:sz w:val="20"/>
            <w:szCs w:val="20"/>
            <w:lang w:eastAsia="ru-RU"/>
          </w:rPr>
          <w:t>5 части 5</w:t>
        </w:r>
      </w:hyperlink>
      <w:r w:rsidRPr="00086EC3">
        <w:rPr>
          <w:rFonts w:ascii="ArialMT" w:eastAsiaTheme="minorEastAsia" w:hAnsi="ArialMT" w:cs="ArialMT"/>
          <w:sz w:val="20"/>
          <w:szCs w:val="20"/>
          <w:lang w:eastAsia="ru-RU"/>
        </w:rPr>
        <w:t xml:space="preserve"> и </w:t>
      </w:r>
      <w:hyperlink r:id="rId47" w:history="1">
        <w:r w:rsidRPr="00086EC3">
          <w:rPr>
            <w:rFonts w:ascii="ArialMT" w:eastAsiaTheme="minorEastAsia" w:hAnsi="ArialMT" w:cs="ArialMT"/>
            <w:color w:val="0000FF"/>
            <w:sz w:val="20"/>
            <w:szCs w:val="20"/>
            <w:lang w:eastAsia="ru-RU"/>
          </w:rPr>
          <w:t>частью 8 статьи 47</w:t>
        </w:r>
      </w:hyperlink>
      <w:r w:rsidRPr="00086EC3">
        <w:rPr>
          <w:rFonts w:ascii="ArialMT" w:eastAsiaTheme="minorEastAsia" w:hAnsi="ArialMT" w:cs="ArialMT"/>
          <w:sz w:val="20"/>
          <w:szCs w:val="20"/>
          <w:lang w:eastAsia="ru-RU"/>
        </w:rPr>
        <w:t xml:space="preserve"> настоящего Федерального закона.</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center"/>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Глава 6. ОСНОВАНИЯ ВОЗНИКНОВЕНИЯ, ИЗМЕНЕНИЯ И ПРЕКРАЩЕНИЯ</w:t>
      </w:r>
    </w:p>
    <w:p w:rsidR="00086EC3" w:rsidRPr="00086EC3" w:rsidRDefault="00086EC3" w:rsidP="00086EC3">
      <w:pPr>
        <w:widowControl w:val="0"/>
        <w:autoSpaceDE w:val="0"/>
        <w:autoSpaceDN w:val="0"/>
        <w:adjustRightInd w:val="0"/>
        <w:spacing w:after="0" w:line="240" w:lineRule="auto"/>
        <w:ind w:right="-6"/>
        <w:jc w:val="center"/>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ОБРАЗОВАТЕЛЬНЫХ ОТНОШЕНИЙ</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53. Возникновение образовательных отношений</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3. В случае приема на целевое обучение в соответствии со </w:t>
      </w:r>
      <w:hyperlink r:id="rId48" w:history="1">
        <w:r w:rsidRPr="00086EC3">
          <w:rPr>
            <w:rFonts w:ascii="ArialMT" w:eastAsiaTheme="minorEastAsia" w:hAnsi="ArialMT" w:cs="ArialMT"/>
            <w:color w:val="0000FF"/>
            <w:sz w:val="20"/>
            <w:szCs w:val="20"/>
            <w:lang w:eastAsia="ru-RU"/>
          </w:rPr>
          <w:t>статьей 56</w:t>
        </w:r>
      </w:hyperlink>
      <w:r w:rsidRPr="00086EC3">
        <w:rPr>
          <w:rFonts w:ascii="ArialMT" w:eastAsiaTheme="minorEastAsia" w:hAnsi="ArialMT" w:cs="ArialMT"/>
          <w:sz w:val="20"/>
          <w:szCs w:val="20"/>
          <w:lang w:eastAsia="ru-RU"/>
        </w:rPr>
        <w:t xml:space="preserve">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54. Договор об образовании</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Договор об образовании заключается в простой письменной форме между:</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w:t>
      </w:r>
      <w:r w:rsidRPr="00086EC3">
        <w:rPr>
          <w:rFonts w:ascii="ArialMT" w:eastAsiaTheme="minorEastAsia" w:hAnsi="ArialMT" w:cs="ArialMT"/>
          <w:sz w:val="20"/>
          <w:szCs w:val="20"/>
          <w:lang w:eastAsia="ru-RU"/>
        </w:rPr>
        <w:lastRenderedPageBreak/>
        <w:t>поступающих и обучающихся или снижающие уровень предоставления им гарантий, включены в договор, такие условия не подлежат применению.</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7. Наряду с установленными </w:t>
      </w:r>
      <w:hyperlink r:id="rId49" w:history="1">
        <w:r w:rsidRPr="00086EC3">
          <w:rPr>
            <w:rFonts w:ascii="ArialMT" w:eastAsiaTheme="minorEastAsia" w:hAnsi="ArialMT" w:cs="ArialMT"/>
            <w:color w:val="0000FF"/>
            <w:sz w:val="20"/>
            <w:szCs w:val="20"/>
            <w:lang w:eastAsia="ru-RU"/>
          </w:rPr>
          <w:t>статьей 61</w:t>
        </w:r>
      </w:hyperlink>
      <w:r w:rsidRPr="00086EC3">
        <w:rPr>
          <w:rFonts w:ascii="ArialMT" w:eastAsiaTheme="minorEastAsia" w:hAnsi="ArialMT" w:cs="ArialMT"/>
          <w:sz w:val="20"/>
          <w:szCs w:val="20"/>
          <w:lang w:eastAsia="ru-RU"/>
        </w:rP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9. Правила оказания платных образовательных услуг утверждаются Правительством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55. Общие требования к приему на обучение в организацию, осуществляющую образовательную деятельность</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w:t>
      </w:r>
      <w:hyperlink r:id="rId50" w:history="1">
        <w:r w:rsidRPr="00086EC3">
          <w:rPr>
            <w:rFonts w:ascii="ArialMT" w:eastAsiaTheme="minorEastAsia" w:hAnsi="ArialMT" w:cs="ArialMT"/>
            <w:color w:val="0000FF"/>
            <w:sz w:val="20"/>
            <w:szCs w:val="20"/>
            <w:lang w:eastAsia="ru-RU"/>
          </w:rPr>
          <w:t>законом</w:t>
        </w:r>
      </w:hyperlink>
      <w:r w:rsidRPr="00086EC3">
        <w:rPr>
          <w:rFonts w:ascii="ArialMT" w:eastAsiaTheme="minorEastAsia" w:hAnsi="ArialMT" w:cs="ArialMT"/>
          <w:sz w:val="20"/>
          <w:szCs w:val="20"/>
          <w:lang w:eastAsia="ru-RU"/>
        </w:rPr>
        <w:t>.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w:t>
      </w:r>
      <w:r w:rsidRPr="00086EC3">
        <w:rPr>
          <w:rFonts w:ascii="ArialMT" w:eastAsiaTheme="minorEastAsia" w:hAnsi="ArialMT" w:cs="ArialMT"/>
          <w:sz w:val="20"/>
          <w:szCs w:val="20"/>
          <w:lang w:eastAsia="ru-RU"/>
        </w:rPr>
        <w:lastRenderedPageBreak/>
        <w:t>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 и не подлежат изменению в части приема на обучение по программам бакалавриата и программам специалитета после 1 сентября года, предшествующего приему на обучение по указанным программам.</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(в ред. Федерального закона от 03.07.2016 N 306-ФЗ)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(часть 10 введена Федеральным законом от 02.07.2013 N 170-ФЗ)</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56. Целевой прием. Договор о целевом приеме и договор о целевом обучении</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w:t>
      </w:r>
      <w:hyperlink r:id="rId51" w:history="1">
        <w:r w:rsidRPr="00086EC3">
          <w:rPr>
            <w:rFonts w:ascii="ArialMT" w:eastAsiaTheme="minorEastAsia" w:hAnsi="ArialMT" w:cs="ArialMT"/>
            <w:color w:val="0000FF"/>
            <w:sz w:val="20"/>
            <w:szCs w:val="20"/>
            <w:lang w:eastAsia="ru-RU"/>
          </w:rPr>
          <w:t>статьей 100</w:t>
        </w:r>
      </w:hyperlink>
      <w:r w:rsidRPr="00086EC3">
        <w:rPr>
          <w:rFonts w:ascii="ArialMT" w:eastAsiaTheme="minorEastAsia" w:hAnsi="ArialMT" w:cs="ArialMT"/>
          <w:sz w:val="20"/>
          <w:szCs w:val="20"/>
          <w:lang w:eastAsia="ru-RU"/>
        </w:rPr>
        <w:t xml:space="preserve">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w:t>
      </w:r>
      <w:hyperlink r:id="rId52" w:history="1">
        <w:r w:rsidRPr="00086EC3">
          <w:rPr>
            <w:rFonts w:ascii="ArialMT" w:eastAsiaTheme="minorEastAsia" w:hAnsi="ArialMT" w:cs="ArialMT"/>
            <w:color w:val="0000FF"/>
            <w:sz w:val="20"/>
            <w:szCs w:val="20"/>
            <w:lang w:eastAsia="ru-RU"/>
          </w:rPr>
          <w:t>части 3</w:t>
        </w:r>
      </w:hyperlink>
      <w:r w:rsidRPr="00086EC3">
        <w:rPr>
          <w:rFonts w:ascii="ArialMT" w:eastAsiaTheme="minorEastAsia" w:hAnsi="ArialMT" w:cs="ArialMT"/>
          <w:sz w:val="20"/>
          <w:szCs w:val="20"/>
          <w:lang w:eastAsia="ru-RU"/>
        </w:rPr>
        <w:t xml:space="preserve">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w:t>
      </w:r>
      <w:hyperlink r:id="rId53" w:history="1">
        <w:r w:rsidRPr="00086EC3">
          <w:rPr>
            <w:rFonts w:ascii="ArialMT" w:eastAsiaTheme="minorEastAsia" w:hAnsi="ArialMT" w:cs="ArialMT"/>
            <w:color w:val="0000FF"/>
            <w:sz w:val="20"/>
            <w:szCs w:val="20"/>
            <w:lang w:eastAsia="ru-RU"/>
          </w:rPr>
          <w:t>частью 8 статьи 55</w:t>
        </w:r>
      </w:hyperlink>
      <w:r w:rsidRPr="00086EC3">
        <w:rPr>
          <w:rFonts w:ascii="ArialMT" w:eastAsiaTheme="minorEastAsia" w:hAnsi="ArialMT" w:cs="ArialMT"/>
          <w:sz w:val="20"/>
          <w:szCs w:val="20"/>
          <w:lang w:eastAsia="ru-RU"/>
        </w:rPr>
        <w:t xml:space="preserve"> настоящего Федерального закона.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Существенными условиями договора о целевом приеме являются: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2) обязательства органа или организации, указанных в </w:t>
      </w:r>
      <w:hyperlink r:id="rId54" w:history="1">
        <w:r w:rsidRPr="00086EC3">
          <w:rPr>
            <w:rFonts w:ascii="ArialMT" w:eastAsiaTheme="minorEastAsia" w:hAnsi="ArialMT" w:cs="ArialMT"/>
            <w:color w:val="0000FF"/>
            <w:sz w:val="20"/>
            <w:szCs w:val="20"/>
            <w:lang w:eastAsia="ru-RU"/>
          </w:rPr>
          <w:t>части 3</w:t>
        </w:r>
      </w:hyperlink>
      <w:r w:rsidRPr="00086EC3">
        <w:rPr>
          <w:rFonts w:ascii="ArialMT" w:eastAsiaTheme="minorEastAsia" w:hAnsi="ArialMT" w:cs="ArialMT"/>
          <w:sz w:val="20"/>
          <w:szCs w:val="20"/>
          <w:lang w:eastAsia="ru-RU"/>
        </w:rPr>
        <w:t xml:space="preserve"> настоящей статьи, по организации учебной и производственной практики гражданина, заключившего договор о целевом обучении.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 Существенными условиями договора о целевом обучении являются: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1) меры социальной поддержки, предоставляемые гражданину в период обучения органом или организацией, указанными в </w:t>
      </w:r>
      <w:hyperlink r:id="rId55" w:history="1">
        <w:r w:rsidRPr="00086EC3">
          <w:rPr>
            <w:rFonts w:ascii="ArialMT" w:eastAsiaTheme="minorEastAsia" w:hAnsi="ArialMT" w:cs="ArialMT"/>
            <w:color w:val="0000FF"/>
            <w:sz w:val="20"/>
            <w:szCs w:val="20"/>
            <w:lang w:eastAsia="ru-RU"/>
          </w:rPr>
          <w:t>части 3</w:t>
        </w:r>
      </w:hyperlink>
      <w:r w:rsidRPr="00086EC3">
        <w:rPr>
          <w:rFonts w:ascii="ArialMT" w:eastAsiaTheme="minorEastAsia" w:hAnsi="ArialMT" w:cs="ArialMT"/>
          <w:sz w:val="20"/>
          <w:szCs w:val="20"/>
          <w:lang w:eastAsia="ru-RU"/>
        </w:rPr>
        <w:t xml:space="preserve">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2) обязательства органа или организации, указанных в </w:t>
      </w:r>
      <w:hyperlink r:id="rId56" w:history="1">
        <w:r w:rsidRPr="00086EC3">
          <w:rPr>
            <w:rFonts w:ascii="ArialMT" w:eastAsiaTheme="minorEastAsia" w:hAnsi="ArialMT" w:cs="ArialMT"/>
            <w:color w:val="0000FF"/>
            <w:sz w:val="20"/>
            <w:szCs w:val="20"/>
            <w:lang w:eastAsia="ru-RU"/>
          </w:rPr>
          <w:t>части 3</w:t>
        </w:r>
      </w:hyperlink>
      <w:r w:rsidRPr="00086EC3">
        <w:rPr>
          <w:rFonts w:ascii="ArialMT" w:eastAsiaTheme="minorEastAsia" w:hAnsi="ArialMT" w:cs="ArialMT"/>
          <w:sz w:val="20"/>
          <w:szCs w:val="20"/>
          <w:lang w:eastAsia="ru-RU"/>
        </w:rPr>
        <w:t xml:space="preserve">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основания освобождения гражданина от исполнения обязательства по трудоустройству.</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w:t>
      </w:r>
      <w:hyperlink r:id="rId57" w:history="1">
        <w:r w:rsidRPr="00086EC3">
          <w:rPr>
            <w:rFonts w:ascii="ArialMT" w:eastAsiaTheme="minorEastAsia" w:hAnsi="ArialMT" w:cs="ArialMT"/>
            <w:color w:val="0000FF"/>
            <w:sz w:val="20"/>
            <w:szCs w:val="20"/>
            <w:lang w:eastAsia="ru-RU"/>
          </w:rPr>
          <w:t xml:space="preserve">части </w:t>
        </w:r>
        <w:r w:rsidRPr="00086EC3">
          <w:rPr>
            <w:rFonts w:ascii="ArialMT" w:eastAsiaTheme="minorEastAsia" w:hAnsi="ArialMT" w:cs="ArialMT"/>
            <w:color w:val="0000FF"/>
            <w:sz w:val="20"/>
            <w:szCs w:val="20"/>
            <w:lang w:eastAsia="ru-RU"/>
          </w:rPr>
          <w:lastRenderedPageBreak/>
          <w:t>3</w:t>
        </w:r>
      </w:hyperlink>
      <w:r w:rsidRPr="00086EC3">
        <w:rPr>
          <w:rFonts w:ascii="ArialMT" w:eastAsiaTheme="minorEastAsia" w:hAnsi="ArialMT" w:cs="ArialMT"/>
          <w:sz w:val="20"/>
          <w:szCs w:val="20"/>
          <w:lang w:eastAsia="ru-RU"/>
        </w:rPr>
        <w:t xml:space="preserve">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w:t>
      </w:r>
      <w:hyperlink r:id="rId58" w:history="1">
        <w:r w:rsidRPr="00086EC3">
          <w:rPr>
            <w:rFonts w:ascii="ArialMT" w:eastAsiaTheme="minorEastAsia" w:hAnsi="ArialMT" w:cs="ArialMT"/>
            <w:color w:val="0000FF"/>
            <w:sz w:val="20"/>
            <w:szCs w:val="20"/>
            <w:lang w:eastAsia="ru-RU"/>
          </w:rPr>
          <w:t>части 3</w:t>
        </w:r>
      </w:hyperlink>
      <w:r w:rsidRPr="00086EC3">
        <w:rPr>
          <w:rFonts w:ascii="ArialMT" w:eastAsiaTheme="minorEastAsia" w:hAnsi="ArialMT" w:cs="ArialMT"/>
          <w:sz w:val="20"/>
          <w:szCs w:val="20"/>
          <w:lang w:eastAsia="ru-RU"/>
        </w:rPr>
        <w:t xml:space="preserve">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57. Изменение образовательных отношений</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58. Промежуточная аттестация обучающихся</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Обучающиеся обязаны ликвидировать академическую задолженность.</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 Для проведения промежуточной аттестации во второй раз образовательной организацией создается комиссия.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7. Не допускается взимание платы с обучающихся за прохождение промежуточной аттестации.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8. Обучающиеся, не прошедшие промежуточной аттестации по уважительным причинам или имеющие </w:t>
      </w:r>
      <w:r w:rsidRPr="00086EC3">
        <w:rPr>
          <w:rFonts w:ascii="ArialMT" w:eastAsiaTheme="minorEastAsia" w:hAnsi="ArialMT" w:cs="ArialMT"/>
          <w:sz w:val="20"/>
          <w:szCs w:val="20"/>
          <w:lang w:eastAsia="ru-RU"/>
        </w:rPr>
        <w:lastRenderedPageBreak/>
        <w:t>академическую задолженность, переводятся в следующий класс или на следующий курс условно.</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59. Итоговая аттестация</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Итоговая аттестация представляет собой форму оценки степени и уровня освоения обучающимися образовательной программы.</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Итоговая аттестация проводится на основе принципов объективности и независимости оценки качества подготовки обучающихся.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8. Не допускается взимание платы с обучающихся за прохождение государственной итоговой аттестации.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lastRenderedPageBreak/>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12. Обеспечение проведения государственной итоговой аттестации осуществляется: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w:t>
      </w:r>
      <w:r w:rsidRPr="00086EC3">
        <w:rPr>
          <w:rFonts w:ascii="ArialMT" w:eastAsiaTheme="minorEastAsia" w:hAnsi="ArialMT" w:cs="ArialMT"/>
          <w:sz w:val="20"/>
          <w:szCs w:val="20"/>
          <w:lang w:eastAsia="ru-RU"/>
        </w:rPr>
        <w:lastRenderedPageBreak/>
        <w:t>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tbl>
      <w:tblPr>
        <w:tblW w:w="10207" w:type="dxa"/>
        <w:tblLayout w:type="fixed"/>
        <w:tblLook w:val="0000" w:firstRow="0" w:lastRow="0" w:firstColumn="0" w:lastColumn="0" w:noHBand="0" w:noVBand="0"/>
      </w:tblPr>
      <w:tblGrid>
        <w:gridCol w:w="10207"/>
      </w:tblGrid>
      <w:tr w:rsidR="00086EC3" w:rsidRPr="00086EC3" w:rsidTr="00570CDE">
        <w:tblPrEx>
          <w:tblCellMar>
            <w:top w:w="0" w:type="dxa"/>
            <w:bottom w:w="0" w:type="dxa"/>
          </w:tblCellMar>
        </w:tblPrEx>
        <w:tc>
          <w:tcPr>
            <w:tcW w:w="10147" w:type="dxa"/>
            <w:tcBorders>
              <w:top w:val="single" w:sz="8" w:space="0" w:color="BFBFBF"/>
              <w:left w:val="single" w:sz="24" w:space="0" w:color="CED3F1"/>
              <w:bottom w:val="single" w:sz="8" w:space="0" w:color="BFBFBF"/>
              <w:right w:val="single" w:sz="24" w:space="0" w:color="F4F3F8"/>
            </w:tcBorders>
            <w:shd w:val="clear" w:color="auto" w:fill="F4F3F8"/>
          </w:tcPr>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color w:val="392C69"/>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color w:val="392C69"/>
                <w:sz w:val="20"/>
                <w:szCs w:val="20"/>
                <w:lang w:eastAsia="ru-RU"/>
              </w:rPr>
            </w:pPr>
            <w:r w:rsidRPr="00086EC3">
              <w:rPr>
                <w:rFonts w:ascii="ArialMT" w:eastAsiaTheme="minorEastAsia" w:hAnsi="ArialMT" w:cs="ArialMT"/>
                <w:color w:val="392C69"/>
                <w:sz w:val="20"/>
                <w:szCs w:val="20"/>
                <w:lang w:eastAsia="ru-RU"/>
              </w:rPr>
              <w:t>О признании на территориях Республики Крым и г. Севастополя образования, полученного на территории Украины, см. ст. 12 ФКЗ от 21.03.2014 N 6-ФКЗ и ст. 6 ФЗ от 05.05.2014 N 84-ФЗ.</w:t>
            </w:r>
          </w:p>
        </w:tc>
      </w:tr>
    </w:tbl>
    <w:p w:rsidR="00086EC3" w:rsidRPr="00086EC3" w:rsidRDefault="00086EC3" w:rsidP="00086EC3">
      <w:pPr>
        <w:widowControl w:val="0"/>
        <w:autoSpaceDE w:val="0"/>
        <w:autoSpaceDN w:val="0"/>
        <w:adjustRightInd w:val="0"/>
        <w:spacing w:before="160"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60. Документы об образовании и (или) о квалификации. Документы об обучении</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В Российской Федерации выдаются: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w:t>
      </w:r>
      <w:r w:rsidRPr="00086EC3">
        <w:rPr>
          <w:rFonts w:ascii="ArialMT" w:eastAsiaTheme="minorEastAsia" w:hAnsi="ArialMT" w:cs="ArialMT"/>
          <w:sz w:val="20"/>
          <w:szCs w:val="20"/>
          <w:lang w:eastAsia="ru-RU"/>
        </w:rPr>
        <w:lastRenderedPageBreak/>
        <w:t>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основное общее образование (подтверждается аттестатом об основном общем образовании);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среднее общее образование (подтверждается аттестатом о среднем общем образовании).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среднее профессиональное образование (подтверждается дипломом о среднем профессиональном образовании);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высшее образование - бакалавриат (подтверждается дипломом бакалавра);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высшее образование - специалитет (подтверждается дипломом специалиста);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высшее образование - магистратура (подтверждается дипломом магистра);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10. Документ о квалификации подтверждает:</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lastRenderedPageBreak/>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16. За выдачу документов об образовании и (или) о квалификации, документов об обучении и дубликатов указанных документов плата не взимается.</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61. Прекращение образовательных отношений</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Образовательные отношения прекращаются в связи с отчислением обучающегося из организации, осуществляющей образовательную деятельность:</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в связи с получением образования (завершением обучения);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2) досрочно по основаниям, установленным </w:t>
      </w:r>
      <w:hyperlink r:id="rId59" w:history="1">
        <w:r w:rsidRPr="00086EC3">
          <w:rPr>
            <w:rFonts w:ascii="ArialMT" w:eastAsiaTheme="minorEastAsia" w:hAnsi="ArialMT" w:cs="ArialMT"/>
            <w:color w:val="0000FF"/>
            <w:sz w:val="20"/>
            <w:szCs w:val="20"/>
            <w:lang w:eastAsia="ru-RU"/>
          </w:rPr>
          <w:t>частью 2</w:t>
        </w:r>
      </w:hyperlink>
      <w:r w:rsidRPr="00086EC3">
        <w:rPr>
          <w:rFonts w:ascii="ArialMT" w:eastAsiaTheme="minorEastAsia" w:hAnsi="ArialMT" w:cs="ArialMT"/>
          <w:sz w:val="20"/>
          <w:szCs w:val="20"/>
          <w:lang w:eastAsia="ru-RU"/>
        </w:rPr>
        <w:t xml:space="preserve"> настоящей статьи.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Образовательные отношения могут быть прекращены досрочно в следующих случаях:</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r:id="rId60" w:history="1">
        <w:r w:rsidRPr="00086EC3">
          <w:rPr>
            <w:rFonts w:ascii="ArialMT" w:eastAsiaTheme="minorEastAsia" w:hAnsi="ArialMT" w:cs="ArialMT"/>
            <w:color w:val="0000FF"/>
            <w:sz w:val="20"/>
            <w:szCs w:val="20"/>
            <w:lang w:eastAsia="ru-RU"/>
          </w:rPr>
          <w:t>частью 12 статьи 60</w:t>
        </w:r>
      </w:hyperlink>
      <w:r w:rsidRPr="00086EC3">
        <w:rPr>
          <w:rFonts w:ascii="ArialMT" w:eastAsiaTheme="minorEastAsia" w:hAnsi="ArialMT" w:cs="ArialMT"/>
          <w:sz w:val="20"/>
          <w:szCs w:val="20"/>
          <w:lang w:eastAsia="ru-RU"/>
        </w:rPr>
        <w:t xml:space="preserve"> настоящего </w:t>
      </w:r>
      <w:r w:rsidRPr="00086EC3">
        <w:rPr>
          <w:rFonts w:ascii="ArialMT" w:eastAsiaTheme="minorEastAsia" w:hAnsi="ArialMT" w:cs="ArialMT"/>
          <w:sz w:val="20"/>
          <w:szCs w:val="20"/>
          <w:lang w:eastAsia="ru-RU"/>
        </w:rPr>
        <w:lastRenderedPageBreak/>
        <w:t>Федерального закона.</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62. Восстановление в организации, осуществляющей образовательную деятельность</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center"/>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Глава 7. ОБЩЕЕ ОБРАЗОВАНИЕ</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63. Общее образование</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Образовательные программы дошкольного, начального общего, основного общего и среднего общего образования являются преемственными.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64. Дошкольное образование</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lastRenderedPageBreak/>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За присмотр и уход за ребенком учредитель организации, осуществляющей образовательную деятельность, устанавливает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(часть 2 в ред. Федерального закона от 29.06.2015 N 198-ФЗ)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территории, в зависимости от условий присмотра и ухода за детьми.</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(в ред. Федерального закона от 29.06.2015 N 198-ФЗ)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(часть 5 в ред. Федерального закона от 29.12.2015 N 388-ФЗ)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6. Порядок обращения за получением компенсации, указанной в </w:t>
      </w:r>
      <w:hyperlink r:id="rId61" w:history="1">
        <w:r w:rsidRPr="00086EC3">
          <w:rPr>
            <w:rFonts w:ascii="ArialMT" w:eastAsiaTheme="minorEastAsia" w:hAnsi="ArialMT" w:cs="ArialMT"/>
            <w:color w:val="0000FF"/>
            <w:sz w:val="20"/>
            <w:szCs w:val="20"/>
            <w:lang w:eastAsia="ru-RU"/>
          </w:rPr>
          <w:t>части 5</w:t>
        </w:r>
      </w:hyperlink>
      <w:r w:rsidRPr="00086EC3">
        <w:rPr>
          <w:rFonts w:ascii="ArialMT" w:eastAsiaTheme="minorEastAsia" w:hAnsi="ArialMT" w:cs="ArialMT"/>
          <w:sz w:val="20"/>
          <w:szCs w:val="20"/>
          <w:lang w:eastAsia="ru-RU"/>
        </w:rPr>
        <w:t xml:space="preserve"> настоящей статьи, и порядок ее выплаты устанавливаются органами государственной власти субъектов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7. Финансовое обеспечение расходов, связанных с выплатой компенсации, указанной в </w:t>
      </w:r>
      <w:hyperlink r:id="rId62" w:history="1">
        <w:r w:rsidRPr="00086EC3">
          <w:rPr>
            <w:rFonts w:ascii="ArialMT" w:eastAsiaTheme="minorEastAsia" w:hAnsi="ArialMT" w:cs="ArialMT"/>
            <w:color w:val="0000FF"/>
            <w:sz w:val="20"/>
            <w:szCs w:val="20"/>
            <w:lang w:eastAsia="ru-RU"/>
          </w:rPr>
          <w:t>части 5</w:t>
        </w:r>
      </w:hyperlink>
      <w:r w:rsidRPr="00086EC3">
        <w:rPr>
          <w:rFonts w:ascii="ArialMT" w:eastAsiaTheme="minorEastAsia" w:hAnsi="ArialMT" w:cs="ArialMT"/>
          <w:sz w:val="20"/>
          <w:szCs w:val="20"/>
          <w:lang w:eastAsia="ru-RU"/>
        </w:rPr>
        <w:t xml:space="preserve"> настоящей статьи, является расходным обязательством субъектов Российской Федерации.</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66. Начальное общее, основное общее и среднее общее образование</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w:t>
      </w:r>
      <w:r w:rsidRPr="00086EC3">
        <w:rPr>
          <w:rFonts w:ascii="ArialMT" w:eastAsiaTheme="minorEastAsia" w:hAnsi="ArialMT" w:cs="ArialMT"/>
          <w:sz w:val="20"/>
          <w:szCs w:val="20"/>
          <w:lang w:eastAsia="ru-RU"/>
        </w:rPr>
        <w:lastRenderedPageBreak/>
        <w:t>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086EC3" w:rsidRPr="00086EC3" w:rsidRDefault="00086EC3" w:rsidP="00086EC3">
      <w:pPr>
        <w:widowControl w:val="0"/>
        <w:autoSpaceDE w:val="0"/>
        <w:autoSpaceDN w:val="0"/>
        <w:adjustRightInd w:val="0"/>
        <w:spacing w:after="0" w:line="240" w:lineRule="auto"/>
        <w:ind w:right="-6"/>
        <w:rPr>
          <w:rFonts w:ascii="TimesNewRomanPSMT" w:eastAsiaTheme="minorEastAsia" w:hAnsi="TimesNewRomanPSMT" w:cs="TimesNewRomanPSMT"/>
          <w:sz w:val="24"/>
          <w:szCs w:val="24"/>
          <w:lang w:eastAsia="ru-RU"/>
        </w:rPr>
      </w:pPr>
    </w:p>
    <w:tbl>
      <w:tblPr>
        <w:tblW w:w="10207" w:type="dxa"/>
        <w:tblLayout w:type="fixed"/>
        <w:tblLook w:val="0000" w:firstRow="0" w:lastRow="0" w:firstColumn="0" w:lastColumn="0" w:noHBand="0" w:noVBand="0"/>
      </w:tblPr>
      <w:tblGrid>
        <w:gridCol w:w="10207"/>
      </w:tblGrid>
      <w:tr w:rsidR="00086EC3" w:rsidRPr="00086EC3" w:rsidTr="00570CDE">
        <w:tblPrEx>
          <w:tblCellMar>
            <w:top w:w="0" w:type="dxa"/>
            <w:bottom w:w="0" w:type="dxa"/>
          </w:tblCellMar>
        </w:tblPrEx>
        <w:tc>
          <w:tcPr>
            <w:tcW w:w="10147" w:type="dxa"/>
            <w:tcBorders>
              <w:top w:val="single" w:sz="8" w:space="0" w:color="BFBFBF"/>
              <w:left w:val="single" w:sz="24" w:space="0" w:color="CED3F1"/>
              <w:bottom w:val="single" w:sz="8" w:space="0" w:color="BFBFBF"/>
              <w:right w:val="single" w:sz="24" w:space="0" w:color="F4F3F8"/>
            </w:tcBorders>
            <w:shd w:val="clear" w:color="auto" w:fill="F4F3F8"/>
          </w:tcPr>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color w:val="392C69"/>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color w:val="392C69"/>
                <w:sz w:val="20"/>
                <w:szCs w:val="20"/>
                <w:lang w:eastAsia="ru-RU"/>
              </w:rPr>
            </w:pPr>
            <w:r w:rsidRPr="00086EC3">
              <w:rPr>
                <w:rFonts w:ascii="ArialMT" w:eastAsiaTheme="minorEastAsia" w:hAnsi="ArialMT" w:cs="ArialMT"/>
                <w:color w:val="392C69"/>
                <w:sz w:val="20"/>
                <w:szCs w:val="20"/>
                <w:lang w:eastAsia="ru-RU"/>
              </w:rPr>
              <w:t>Приказом Минздрава России от 30.06.2016 N 436н утвержден Перечень заболеваний, наличие которых дает право на обучение по основным общеобразовательным программам на дому.</w:t>
            </w:r>
          </w:p>
        </w:tc>
      </w:tr>
    </w:tbl>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w:t>
      </w:r>
      <w:r w:rsidRPr="00086EC3">
        <w:rPr>
          <w:rFonts w:ascii="ArialMT" w:eastAsiaTheme="minorEastAsia" w:hAnsi="ArialMT" w:cs="ArialMT"/>
          <w:sz w:val="20"/>
          <w:szCs w:val="20"/>
          <w:lang w:eastAsia="ru-RU"/>
        </w:rPr>
        <w:lastRenderedPageBreak/>
        <w:t>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67. Организация приема на обучение по основным общеобразовательным программам</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w:t>
      </w:r>
      <w:hyperlink r:id="rId63" w:history="1">
        <w:r w:rsidRPr="00086EC3">
          <w:rPr>
            <w:rFonts w:ascii="ArialMT" w:eastAsiaTheme="minorEastAsia" w:hAnsi="ArialMT" w:cs="ArialMT"/>
            <w:color w:val="0000FF"/>
            <w:sz w:val="20"/>
            <w:szCs w:val="20"/>
            <w:lang w:eastAsia="ru-RU"/>
          </w:rPr>
          <w:t>частями 5</w:t>
        </w:r>
      </w:hyperlink>
      <w:r w:rsidRPr="00086EC3">
        <w:rPr>
          <w:rFonts w:ascii="ArialMT" w:eastAsiaTheme="minorEastAsia" w:hAnsi="ArialMT" w:cs="ArialMT"/>
          <w:sz w:val="20"/>
          <w:szCs w:val="20"/>
          <w:lang w:eastAsia="ru-RU"/>
        </w:rPr>
        <w:t xml:space="preserve"> и </w:t>
      </w:r>
      <w:hyperlink r:id="rId64" w:history="1">
        <w:r w:rsidRPr="00086EC3">
          <w:rPr>
            <w:rFonts w:ascii="ArialMT" w:eastAsiaTheme="minorEastAsia" w:hAnsi="ArialMT" w:cs="ArialMT"/>
            <w:color w:val="0000FF"/>
            <w:sz w:val="20"/>
            <w:szCs w:val="20"/>
            <w:lang w:eastAsia="ru-RU"/>
          </w:rPr>
          <w:t>6</w:t>
        </w:r>
      </w:hyperlink>
      <w:r w:rsidRPr="00086EC3">
        <w:rPr>
          <w:rFonts w:ascii="ArialMT" w:eastAsiaTheme="minorEastAsia" w:hAnsi="ArialMT" w:cs="ArialMT"/>
          <w:sz w:val="20"/>
          <w:szCs w:val="20"/>
          <w:lang w:eastAsia="ru-RU"/>
        </w:rPr>
        <w:t xml:space="preserve"> настоящей статьи и </w:t>
      </w:r>
      <w:hyperlink r:id="rId65" w:history="1">
        <w:r w:rsidRPr="00086EC3">
          <w:rPr>
            <w:rFonts w:ascii="ArialMT" w:eastAsiaTheme="minorEastAsia" w:hAnsi="ArialMT" w:cs="ArialMT"/>
            <w:color w:val="0000FF"/>
            <w:sz w:val="20"/>
            <w:szCs w:val="20"/>
            <w:lang w:eastAsia="ru-RU"/>
          </w:rPr>
          <w:t>статьей 88</w:t>
        </w:r>
      </w:hyperlink>
      <w:r w:rsidRPr="00086EC3">
        <w:rPr>
          <w:rFonts w:ascii="ArialMT" w:eastAsiaTheme="minorEastAsia" w:hAnsi="ArialMT" w:cs="ArialMT"/>
          <w:sz w:val="20"/>
          <w:szCs w:val="20"/>
          <w:lang w:eastAsia="ru-RU"/>
        </w:rPr>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center"/>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Глава 8. ПРОФЕССИОНАЛЬНОЕ ОБРАЗОВАНИЕ</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68. Среднее профессиональное образование</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lastRenderedPageBreak/>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w:t>
      </w:r>
      <w:hyperlink r:id="rId66" w:history="1">
        <w:r w:rsidRPr="00086EC3">
          <w:rPr>
            <w:rFonts w:ascii="ArialMT" w:eastAsiaTheme="minorEastAsia" w:hAnsi="ArialMT" w:cs="ArialMT"/>
            <w:color w:val="0000FF"/>
            <w:sz w:val="20"/>
            <w:szCs w:val="20"/>
            <w:lang w:eastAsia="ru-RU"/>
          </w:rPr>
          <w:t>законом</w:t>
        </w:r>
      </w:hyperlink>
      <w:r w:rsidRPr="00086EC3">
        <w:rPr>
          <w:rFonts w:ascii="ArialMT" w:eastAsiaTheme="minorEastAsia" w:hAnsi="ArialMT" w:cs="ArialMT"/>
          <w:sz w:val="20"/>
          <w:szCs w:val="20"/>
          <w:lang w:eastAsia="ru-RU"/>
        </w:rPr>
        <w:t>.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 о квалификации.</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(в ред. Федерального закона от 13.07.2015 N 238-ФЗ)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69. Высшее образование</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К освоению программ бакалавриата или программ специалитета допускаются лица, имеющие среднее общее образование.</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К освоению программ магистратуры допускаются лица, имеющие высшее образование любого уровня.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r:id="rId67" w:history="1">
        <w:r w:rsidRPr="00086EC3">
          <w:rPr>
            <w:rFonts w:ascii="ArialMT" w:eastAsiaTheme="minorEastAsia" w:hAnsi="ArialMT" w:cs="ArialMT"/>
            <w:color w:val="0000FF"/>
            <w:sz w:val="20"/>
            <w:szCs w:val="20"/>
            <w:lang w:eastAsia="ru-RU"/>
          </w:rPr>
          <w:t>частью 8 статьи 55</w:t>
        </w:r>
      </w:hyperlink>
      <w:r w:rsidRPr="00086EC3">
        <w:rPr>
          <w:rFonts w:ascii="ArialMT" w:eastAsiaTheme="minorEastAsia" w:hAnsi="ArialMT" w:cs="ArialMT"/>
          <w:sz w:val="20"/>
          <w:szCs w:val="20"/>
          <w:lang w:eastAsia="ru-RU"/>
        </w:rPr>
        <w:t xml:space="preserve"> настоящего Федерального закона.</w:t>
      </w:r>
    </w:p>
    <w:p w:rsidR="00086EC3" w:rsidRPr="00086EC3" w:rsidRDefault="00086EC3" w:rsidP="00086EC3">
      <w:pPr>
        <w:widowControl w:val="0"/>
        <w:autoSpaceDE w:val="0"/>
        <w:autoSpaceDN w:val="0"/>
        <w:adjustRightInd w:val="0"/>
        <w:spacing w:after="0" w:line="240" w:lineRule="auto"/>
        <w:ind w:right="-6"/>
        <w:rPr>
          <w:rFonts w:ascii="TimesNewRomanPSMT" w:eastAsiaTheme="minorEastAsia" w:hAnsi="TimesNewRomanPSMT" w:cs="TimesNewRomanPSMT"/>
          <w:sz w:val="24"/>
          <w:szCs w:val="24"/>
          <w:lang w:eastAsia="ru-RU"/>
        </w:rPr>
      </w:pPr>
    </w:p>
    <w:tbl>
      <w:tblPr>
        <w:tblW w:w="10207" w:type="dxa"/>
        <w:tblLayout w:type="fixed"/>
        <w:tblLook w:val="0000" w:firstRow="0" w:lastRow="0" w:firstColumn="0" w:lastColumn="0" w:noHBand="0" w:noVBand="0"/>
      </w:tblPr>
      <w:tblGrid>
        <w:gridCol w:w="10207"/>
      </w:tblGrid>
      <w:tr w:rsidR="00086EC3" w:rsidRPr="00086EC3" w:rsidTr="00570CDE">
        <w:tblPrEx>
          <w:tblCellMar>
            <w:top w:w="0" w:type="dxa"/>
            <w:bottom w:w="0" w:type="dxa"/>
          </w:tblCellMar>
        </w:tblPrEx>
        <w:tc>
          <w:tcPr>
            <w:tcW w:w="10147" w:type="dxa"/>
            <w:tcBorders>
              <w:top w:val="single" w:sz="8" w:space="0" w:color="BFBFBF"/>
              <w:left w:val="single" w:sz="24" w:space="0" w:color="CED3F1"/>
              <w:bottom w:val="single" w:sz="8" w:space="0" w:color="BFBFBF"/>
              <w:right w:val="single" w:sz="24" w:space="0" w:color="F4F3F8"/>
            </w:tcBorders>
            <w:shd w:val="clear" w:color="auto" w:fill="F4F3F8"/>
          </w:tcPr>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color w:val="392C69"/>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color w:val="392C69"/>
                <w:sz w:val="20"/>
                <w:szCs w:val="20"/>
                <w:lang w:eastAsia="ru-RU"/>
              </w:rPr>
            </w:pPr>
            <w:r w:rsidRPr="00086EC3">
              <w:rPr>
                <w:rFonts w:ascii="ArialMT" w:eastAsiaTheme="minorEastAsia" w:hAnsi="ArialMT" w:cs="ArialMT"/>
                <w:color w:val="392C69"/>
                <w:sz w:val="20"/>
                <w:szCs w:val="20"/>
                <w:lang w:eastAsia="ru-RU"/>
              </w:rPr>
              <w:t>Для лиц, имеющих квалификацию "дипломированный специалист", окончание магистратуры не рассматривается как получение второго высшего образования (</w:t>
            </w:r>
            <w:hyperlink r:id="rId68" w:history="1">
              <w:r w:rsidRPr="00086EC3">
                <w:rPr>
                  <w:rFonts w:ascii="ArialMT" w:eastAsiaTheme="minorEastAsia" w:hAnsi="ArialMT" w:cs="ArialMT"/>
                  <w:color w:val="0000FF"/>
                  <w:sz w:val="20"/>
                  <w:szCs w:val="20"/>
                  <w:lang w:eastAsia="ru-RU"/>
                </w:rPr>
                <w:t>ч. 15 ст. 108</w:t>
              </w:r>
            </w:hyperlink>
            <w:r w:rsidRPr="00086EC3">
              <w:rPr>
                <w:rFonts w:ascii="ArialMT" w:eastAsiaTheme="minorEastAsia" w:hAnsi="ArialMT" w:cs="ArialMT"/>
                <w:color w:val="392C69"/>
                <w:sz w:val="20"/>
                <w:szCs w:val="20"/>
                <w:lang w:eastAsia="ru-RU"/>
              </w:rPr>
              <w:t xml:space="preserve"> данного закона).</w:t>
            </w:r>
          </w:p>
        </w:tc>
      </w:tr>
    </w:tbl>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8. Обучение по следующим образовательным программам высшего образования является получением второго или последующего высшего образования:</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(в ред. Федерального закона от 31.12.2014 N 500-ФЗ)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lastRenderedPageBreak/>
        <w:t>1) по программам бакалавриата или программам специалитета - лицами, имеющими диплом бакалавра, диплом специалиста или диплом магистра;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по программам магистратуры - лицами, имеющими диплом специалиста или диплом магистра;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70. Общие требования к организации приема на обучение по программам бакалавриата и программам специалитета</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4. Минимальное количество баллов единого государственного экзамена, устанавливаемое в соответствии с </w:t>
      </w:r>
      <w:hyperlink r:id="rId69" w:history="1">
        <w:r w:rsidRPr="00086EC3">
          <w:rPr>
            <w:rFonts w:ascii="ArialMT" w:eastAsiaTheme="minorEastAsia" w:hAnsi="ArialMT" w:cs="ArialMT"/>
            <w:color w:val="0000FF"/>
            <w:sz w:val="20"/>
            <w:szCs w:val="20"/>
            <w:lang w:eastAsia="ru-RU"/>
          </w:rPr>
          <w:t>частью 3</w:t>
        </w:r>
      </w:hyperlink>
      <w:r w:rsidRPr="00086EC3">
        <w:rPr>
          <w:rFonts w:ascii="ArialMT" w:eastAsiaTheme="minorEastAsia" w:hAnsi="ArialMT" w:cs="ArialMT"/>
          <w:sz w:val="20"/>
          <w:szCs w:val="20"/>
          <w:lang w:eastAsia="ru-RU"/>
        </w:rPr>
        <w:t xml:space="preserve">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lastRenderedPageBreak/>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71. Особые права при приеме на обучение по программам бакалавриата и программам специалитета</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(в ред. Федерального закона от 31.12.2014 N 500-ФЗ)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прием без вступительных испытаний;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прием в пределах установленной квоты при условии успешного прохождения вступительных испытаний;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преимущественное право зачисления при условии успешного прохождения вступительных испытаний и при прочих равных условиях;</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иные особые права, установленные настоящей статьей.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r:id="rId70" w:history="1">
        <w:r w:rsidRPr="00086EC3">
          <w:rPr>
            <w:rFonts w:ascii="ArialMT" w:eastAsiaTheme="minorEastAsia" w:hAnsi="ArialMT" w:cs="ArialMT"/>
            <w:color w:val="0000FF"/>
            <w:sz w:val="20"/>
            <w:szCs w:val="20"/>
            <w:lang w:eastAsia="ru-RU"/>
          </w:rPr>
          <w:t>пунктами 3</w:t>
        </w:r>
      </w:hyperlink>
      <w:r w:rsidRPr="00086EC3">
        <w:rPr>
          <w:rFonts w:ascii="ArialMT" w:eastAsiaTheme="minorEastAsia" w:hAnsi="ArialMT" w:cs="ArialMT"/>
          <w:sz w:val="20"/>
          <w:szCs w:val="20"/>
          <w:lang w:eastAsia="ru-RU"/>
        </w:rPr>
        <w:t xml:space="preserve"> и </w:t>
      </w:r>
      <w:hyperlink r:id="rId71" w:history="1">
        <w:r w:rsidRPr="00086EC3">
          <w:rPr>
            <w:rFonts w:ascii="ArialMT" w:eastAsiaTheme="minorEastAsia" w:hAnsi="ArialMT" w:cs="ArialMT"/>
            <w:color w:val="0000FF"/>
            <w:sz w:val="20"/>
            <w:szCs w:val="20"/>
            <w:lang w:eastAsia="ru-RU"/>
          </w:rPr>
          <w:t>4 части 1</w:t>
        </w:r>
      </w:hyperlink>
      <w:r w:rsidRPr="00086EC3">
        <w:rPr>
          <w:rFonts w:ascii="ArialMT" w:eastAsiaTheme="minorEastAsia" w:hAnsi="ArialMT" w:cs="ArialMT"/>
          <w:sz w:val="20"/>
          <w:szCs w:val="20"/>
          <w:lang w:eastAsia="ru-RU"/>
        </w:rPr>
        <w:t xml:space="preserve">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r:id="rId72" w:history="1">
        <w:r w:rsidRPr="00086EC3">
          <w:rPr>
            <w:rFonts w:ascii="ArialMT" w:eastAsiaTheme="minorEastAsia" w:hAnsi="ArialMT" w:cs="ArialMT"/>
            <w:color w:val="0000FF"/>
            <w:sz w:val="20"/>
            <w:szCs w:val="20"/>
            <w:lang w:eastAsia="ru-RU"/>
          </w:rPr>
          <w:t>пунктах 1</w:t>
        </w:r>
      </w:hyperlink>
      <w:r w:rsidRPr="00086EC3">
        <w:rPr>
          <w:rFonts w:ascii="ArialMT" w:eastAsiaTheme="minorEastAsia" w:hAnsi="ArialMT" w:cs="ArialMT"/>
          <w:sz w:val="20"/>
          <w:szCs w:val="20"/>
          <w:lang w:eastAsia="ru-RU"/>
        </w:rPr>
        <w:t xml:space="preserve"> и </w:t>
      </w:r>
      <w:hyperlink r:id="rId73" w:history="1">
        <w:r w:rsidRPr="00086EC3">
          <w:rPr>
            <w:rFonts w:ascii="ArialMT" w:eastAsiaTheme="minorEastAsia" w:hAnsi="ArialMT" w:cs="ArialMT"/>
            <w:color w:val="0000FF"/>
            <w:sz w:val="20"/>
            <w:szCs w:val="20"/>
            <w:lang w:eastAsia="ru-RU"/>
          </w:rPr>
          <w:t>2 части 1</w:t>
        </w:r>
      </w:hyperlink>
      <w:r w:rsidRPr="00086EC3">
        <w:rPr>
          <w:rFonts w:ascii="ArialMT" w:eastAsiaTheme="minorEastAsia" w:hAnsi="ArialMT" w:cs="ArialMT"/>
          <w:sz w:val="20"/>
          <w:szCs w:val="20"/>
          <w:lang w:eastAsia="ru-RU"/>
        </w:rPr>
        <w:t xml:space="preserve"> настоящей статьи,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(в ред. Федерального закона от 31.12.2014 N 500-ФЗ)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4. Право на прием без вступительных испытаний в соответствии с </w:t>
      </w:r>
      <w:hyperlink r:id="rId74" w:history="1">
        <w:r w:rsidRPr="00086EC3">
          <w:rPr>
            <w:rFonts w:ascii="ArialMT" w:eastAsiaTheme="minorEastAsia" w:hAnsi="ArialMT" w:cs="ArialMT"/>
            <w:color w:val="0000FF"/>
            <w:sz w:val="20"/>
            <w:szCs w:val="20"/>
            <w:lang w:eastAsia="ru-RU"/>
          </w:rPr>
          <w:t>частью 1</w:t>
        </w:r>
      </w:hyperlink>
      <w:r w:rsidRPr="00086EC3">
        <w:rPr>
          <w:rFonts w:ascii="ArialMT" w:eastAsiaTheme="minorEastAsia" w:hAnsi="ArialMT" w:cs="ArialMT"/>
          <w:sz w:val="20"/>
          <w:szCs w:val="20"/>
          <w:lang w:eastAsia="ru-RU"/>
        </w:rPr>
        <w:t xml:space="preserve"> настоящей статьи имеют:</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в течение четырех лет, следующих за годом проведения соответствующей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(в ред. Федерального закона от 13.07.2015 N 238-ФЗ)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086EC3" w:rsidRPr="00086EC3" w:rsidRDefault="00086EC3" w:rsidP="00086EC3">
      <w:pPr>
        <w:widowControl w:val="0"/>
        <w:autoSpaceDE w:val="0"/>
        <w:autoSpaceDN w:val="0"/>
        <w:adjustRightInd w:val="0"/>
        <w:spacing w:after="0" w:line="240" w:lineRule="auto"/>
        <w:ind w:right="-6"/>
        <w:rPr>
          <w:rFonts w:ascii="TimesNewRomanPSMT" w:eastAsiaTheme="minorEastAsia" w:hAnsi="TimesNewRomanPSMT" w:cs="TimesNewRomanPSMT"/>
          <w:sz w:val="24"/>
          <w:szCs w:val="24"/>
          <w:lang w:eastAsia="ru-RU"/>
        </w:rPr>
      </w:pPr>
    </w:p>
    <w:tbl>
      <w:tblPr>
        <w:tblW w:w="10207" w:type="dxa"/>
        <w:tblLayout w:type="fixed"/>
        <w:tblLook w:val="0000" w:firstRow="0" w:lastRow="0" w:firstColumn="0" w:lastColumn="0" w:noHBand="0" w:noVBand="0"/>
      </w:tblPr>
      <w:tblGrid>
        <w:gridCol w:w="10207"/>
      </w:tblGrid>
      <w:tr w:rsidR="00086EC3" w:rsidRPr="00086EC3" w:rsidTr="00570CDE">
        <w:tblPrEx>
          <w:tblCellMar>
            <w:top w:w="0" w:type="dxa"/>
            <w:bottom w:w="0" w:type="dxa"/>
          </w:tblCellMar>
        </w:tblPrEx>
        <w:tc>
          <w:tcPr>
            <w:tcW w:w="10147" w:type="dxa"/>
            <w:tcBorders>
              <w:top w:val="single" w:sz="8" w:space="0" w:color="BFBFBF"/>
              <w:left w:val="single" w:sz="24" w:space="0" w:color="CED3F1"/>
              <w:bottom w:val="single" w:sz="8" w:space="0" w:color="BFBFBF"/>
              <w:right w:val="single" w:sz="24" w:space="0" w:color="F4F3F8"/>
            </w:tcBorders>
            <w:shd w:val="clear" w:color="auto" w:fill="F4F3F8"/>
          </w:tcPr>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color w:val="392C69"/>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color w:val="392C69"/>
                <w:sz w:val="20"/>
                <w:szCs w:val="20"/>
                <w:lang w:eastAsia="ru-RU"/>
              </w:rPr>
            </w:pPr>
            <w:r w:rsidRPr="00086EC3">
              <w:rPr>
                <w:rFonts w:ascii="ArialMT" w:eastAsiaTheme="minorEastAsia" w:hAnsi="ArialMT" w:cs="ArialMT"/>
                <w:color w:val="392C69"/>
                <w:sz w:val="20"/>
                <w:szCs w:val="20"/>
                <w:lang w:eastAsia="ru-RU"/>
              </w:rPr>
              <w:t>До 01.01.2019 ч. 5 ст. 71 распространяется также на детей-сирот, детей, оставшихся без попечения родителей, лиц из их числа и ветеранов боевых действий (</w:t>
            </w:r>
            <w:hyperlink r:id="rId75" w:history="1">
              <w:r w:rsidRPr="00086EC3">
                <w:rPr>
                  <w:rFonts w:ascii="ArialMT" w:eastAsiaTheme="minorEastAsia" w:hAnsi="ArialMT" w:cs="ArialMT"/>
                  <w:color w:val="0000FF"/>
                  <w:sz w:val="20"/>
                  <w:szCs w:val="20"/>
                  <w:lang w:eastAsia="ru-RU"/>
                </w:rPr>
                <w:t>ч. 14 ст. 108</w:t>
              </w:r>
            </w:hyperlink>
            <w:r w:rsidRPr="00086EC3">
              <w:rPr>
                <w:rFonts w:ascii="ArialMT" w:eastAsiaTheme="minorEastAsia" w:hAnsi="ArialMT" w:cs="ArialMT"/>
                <w:color w:val="392C69"/>
                <w:sz w:val="20"/>
                <w:szCs w:val="20"/>
                <w:lang w:eastAsia="ru-RU"/>
              </w:rPr>
              <w:t xml:space="preserve"> данного закона).</w:t>
            </w:r>
          </w:p>
        </w:tc>
      </w:tr>
    </w:tbl>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lastRenderedPageBreak/>
        <w:t>(в ред. Федерального закона от 01.05.2017 N 93-ФЗ)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дети-сироты и дети, оставшиеся без попечения родителей, а также лица из числа детей-сирот и детей, оставшихся без попечения родителей;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дети-инвалиды, инвалиды I и II групп;</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(в ред. Федерального закона от 01.05.2017 N 93-ФЗ)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 дети умерших (погибших) Героев Советского Союза, Героев Российской Федерации и полных кавалеров ордена Славы;</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7) дети сотрудников органов внутренних дел, Федеральной службы войск национальной гвардии Российской Федерации,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Следственного комитета Российской Федерации,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(в ред. Федеральных законов от 30.12.2015 N 458-ФЗ, от 03.07.2016 N 227-ФЗ)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и федеральным государственным органом, в которых федеральным законом предусмотрена военная служба;</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(в ред. Федерального закона от 04.06.2014 N 145-ФЗ)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w:t>
      </w:r>
      <w:r w:rsidRPr="00086EC3">
        <w:rPr>
          <w:rFonts w:ascii="ArialMT" w:eastAsiaTheme="minorEastAsia" w:hAnsi="ArialMT" w:cs="ArialMT"/>
          <w:sz w:val="20"/>
          <w:szCs w:val="20"/>
          <w:lang w:eastAsia="ru-RU"/>
        </w:rPr>
        <w:lastRenderedPageBreak/>
        <w:t>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или федеральных государственных органов, военнослужащие и сотрудники Федеральной службы войск национальной гвардии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(в ред. Федеральных законов от 04.06.2014 N 145-ФЗ, от 03.07.2016 N 227-ФЗ)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13) военнослужащие, сотрудники Федеральной службы войск национальной гвардии Российской Федерации,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(в ред. Федерального закона от 03.07.2016 N 227-ФЗ)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8. Указанные в </w:t>
      </w:r>
      <w:hyperlink r:id="rId76" w:history="1">
        <w:r w:rsidRPr="00086EC3">
          <w:rPr>
            <w:rFonts w:ascii="ArialMT" w:eastAsiaTheme="minorEastAsia" w:hAnsi="ArialMT" w:cs="ArialMT"/>
            <w:color w:val="0000FF"/>
            <w:sz w:val="20"/>
            <w:szCs w:val="20"/>
            <w:lang w:eastAsia="ru-RU"/>
          </w:rPr>
          <w:t>части 7</w:t>
        </w:r>
      </w:hyperlink>
      <w:r w:rsidRPr="00086EC3">
        <w:rPr>
          <w:rFonts w:ascii="ArialMT" w:eastAsiaTheme="minorEastAsia" w:hAnsi="ArialMT" w:cs="ArialMT"/>
          <w:sz w:val="20"/>
          <w:szCs w:val="20"/>
          <w:lang w:eastAsia="ru-RU"/>
        </w:rPr>
        <w:t xml:space="preserve">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w:t>
      </w:r>
      <w:hyperlink r:id="rId77" w:history="1">
        <w:r w:rsidRPr="00086EC3">
          <w:rPr>
            <w:rFonts w:ascii="ArialMT" w:eastAsiaTheme="minorEastAsia" w:hAnsi="ArialMT" w:cs="ArialMT"/>
            <w:color w:val="0000FF"/>
            <w:sz w:val="20"/>
            <w:szCs w:val="20"/>
            <w:lang w:eastAsia="ru-RU"/>
          </w:rPr>
          <w:t>частью 8 статьи 55</w:t>
        </w:r>
      </w:hyperlink>
      <w:r w:rsidRPr="00086EC3">
        <w:rPr>
          <w:rFonts w:ascii="ArialMT" w:eastAsiaTheme="minorEastAsia" w:hAnsi="ArialMT" w:cs="ArialMT"/>
          <w:sz w:val="20"/>
          <w:szCs w:val="20"/>
          <w:lang w:eastAsia="ru-RU"/>
        </w:rPr>
        <w:t xml:space="preserve">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w:t>
      </w:r>
      <w:hyperlink r:id="rId78" w:history="1">
        <w:r w:rsidRPr="00086EC3">
          <w:rPr>
            <w:rFonts w:ascii="ArialMT" w:eastAsiaTheme="minorEastAsia" w:hAnsi="ArialMT" w:cs="ArialMT"/>
            <w:color w:val="0000FF"/>
            <w:sz w:val="20"/>
            <w:szCs w:val="20"/>
            <w:lang w:eastAsia="ru-RU"/>
          </w:rPr>
          <w:t>части 7</w:t>
        </w:r>
      </w:hyperlink>
      <w:r w:rsidRPr="00086EC3">
        <w:rPr>
          <w:rFonts w:ascii="ArialMT" w:eastAsiaTheme="minorEastAsia" w:hAnsi="ArialMT" w:cs="ArialMT"/>
          <w:sz w:val="20"/>
          <w:szCs w:val="20"/>
          <w:lang w:eastAsia="ru-RU"/>
        </w:rPr>
        <w:t xml:space="preserve"> настоящей статьи.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течение четырех лет, следующих за годом проведения соответствующей олимпиады,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(в ред. Федерального закона от 13.07.2015 N 238-ФЗ)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2) быть приравненными к лицам, набравшим максимальное количество баллов единого государственного </w:t>
      </w:r>
      <w:r w:rsidRPr="00086EC3">
        <w:rPr>
          <w:rFonts w:ascii="ArialMT" w:eastAsiaTheme="minorEastAsia" w:hAnsi="ArialMT" w:cs="ArialMT"/>
          <w:sz w:val="20"/>
          <w:szCs w:val="20"/>
          <w:lang w:eastAsia="ru-RU"/>
        </w:rPr>
        <w:lastRenderedPageBreak/>
        <w:t xml:space="preserve">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r:id="rId79" w:history="1">
        <w:r w:rsidRPr="00086EC3">
          <w:rPr>
            <w:rFonts w:ascii="ArialMT" w:eastAsiaTheme="minorEastAsia" w:hAnsi="ArialMT" w:cs="ArialMT"/>
            <w:color w:val="0000FF"/>
            <w:sz w:val="20"/>
            <w:szCs w:val="20"/>
            <w:lang w:eastAsia="ru-RU"/>
          </w:rPr>
          <w:t>частями 7</w:t>
        </w:r>
      </w:hyperlink>
      <w:r w:rsidRPr="00086EC3">
        <w:rPr>
          <w:rFonts w:ascii="ArialMT" w:eastAsiaTheme="minorEastAsia" w:hAnsi="ArialMT" w:cs="ArialMT"/>
          <w:sz w:val="20"/>
          <w:szCs w:val="20"/>
          <w:lang w:eastAsia="ru-RU"/>
        </w:rPr>
        <w:t xml:space="preserve"> и </w:t>
      </w:r>
      <w:hyperlink r:id="rId80" w:history="1">
        <w:r w:rsidRPr="00086EC3">
          <w:rPr>
            <w:rFonts w:ascii="ArialMT" w:eastAsiaTheme="minorEastAsia" w:hAnsi="ArialMT" w:cs="ArialMT"/>
            <w:color w:val="0000FF"/>
            <w:sz w:val="20"/>
            <w:szCs w:val="20"/>
            <w:lang w:eastAsia="ru-RU"/>
          </w:rPr>
          <w:t>8 статьи 70</w:t>
        </w:r>
      </w:hyperlink>
      <w:r w:rsidRPr="00086EC3">
        <w:rPr>
          <w:rFonts w:ascii="ArialMT" w:eastAsiaTheme="minorEastAsia" w:hAnsi="ArialMT" w:cs="ArialMT"/>
          <w:sz w:val="20"/>
          <w:szCs w:val="20"/>
          <w:lang w:eastAsia="ru-RU"/>
        </w:rPr>
        <w:t xml:space="preserve"> настоящего Федерального закона.</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72. Формы интеграции образовательной и научной (научно-исследовательской) деятельности в высшем образовании</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center"/>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Глава 9. ПРОФЕССИОНАЛЬНОЕ ОБУЧЕНИЕ</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73. Организация профессионального обучения</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lastRenderedPageBreak/>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профессиональных стандартов (при наличии) или установленных квалификационных требований организацией, осуществляющей образовательную деятельность, если иное не установлено законодательством Российской Федерации.</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(часть 8 в ред. Федерального закона от 02.05.2015 N 122-ФЗ)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74. Квалификационный экзамен</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Профессиональное обучение завершается итоговой аттестацией в форме квалификационного экзамена.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center"/>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Глава 10. ДОПОЛНИТЕЛЬНОЕ ОБРАЗОВАНИЕ</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75. Дополнительное образование детей и взрослых</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lastRenderedPageBreak/>
        <w:t xml:space="preserve">5. Особенности реализации дополнительных предпрофессиональных программ определяются в соответствии с </w:t>
      </w:r>
      <w:hyperlink r:id="rId81" w:history="1">
        <w:r w:rsidRPr="00086EC3">
          <w:rPr>
            <w:rFonts w:ascii="ArialMT" w:eastAsiaTheme="minorEastAsia" w:hAnsi="ArialMT" w:cs="ArialMT"/>
            <w:color w:val="0000FF"/>
            <w:sz w:val="20"/>
            <w:szCs w:val="20"/>
            <w:lang w:eastAsia="ru-RU"/>
          </w:rPr>
          <w:t>частями 3</w:t>
        </w:r>
      </w:hyperlink>
      <w:r w:rsidRPr="00086EC3">
        <w:rPr>
          <w:rFonts w:ascii="ArialMT" w:eastAsiaTheme="minorEastAsia" w:hAnsi="ArialMT" w:cs="ArialMT"/>
          <w:sz w:val="20"/>
          <w:szCs w:val="20"/>
          <w:lang w:eastAsia="ru-RU"/>
        </w:rPr>
        <w:t xml:space="preserve"> - </w:t>
      </w:r>
      <w:hyperlink r:id="rId82" w:history="1">
        <w:r w:rsidRPr="00086EC3">
          <w:rPr>
            <w:rFonts w:ascii="ArialMT" w:eastAsiaTheme="minorEastAsia" w:hAnsi="ArialMT" w:cs="ArialMT"/>
            <w:color w:val="0000FF"/>
            <w:sz w:val="20"/>
            <w:szCs w:val="20"/>
            <w:lang w:eastAsia="ru-RU"/>
          </w:rPr>
          <w:t>7 статьи 83</w:t>
        </w:r>
      </w:hyperlink>
      <w:r w:rsidRPr="00086EC3">
        <w:rPr>
          <w:rFonts w:ascii="ArialMT" w:eastAsiaTheme="minorEastAsia" w:hAnsi="ArialMT" w:cs="ArialMT"/>
          <w:sz w:val="20"/>
          <w:szCs w:val="20"/>
          <w:lang w:eastAsia="ru-RU"/>
        </w:rPr>
        <w:t xml:space="preserve"> и </w:t>
      </w:r>
      <w:hyperlink r:id="rId83" w:history="1">
        <w:r w:rsidRPr="00086EC3">
          <w:rPr>
            <w:rFonts w:ascii="ArialMT" w:eastAsiaTheme="minorEastAsia" w:hAnsi="ArialMT" w:cs="ArialMT"/>
            <w:color w:val="0000FF"/>
            <w:sz w:val="20"/>
            <w:szCs w:val="20"/>
            <w:lang w:eastAsia="ru-RU"/>
          </w:rPr>
          <w:t>частями 4</w:t>
        </w:r>
      </w:hyperlink>
      <w:r w:rsidRPr="00086EC3">
        <w:rPr>
          <w:rFonts w:ascii="ArialMT" w:eastAsiaTheme="minorEastAsia" w:hAnsi="ArialMT" w:cs="ArialMT"/>
          <w:sz w:val="20"/>
          <w:szCs w:val="20"/>
          <w:lang w:eastAsia="ru-RU"/>
        </w:rPr>
        <w:t xml:space="preserve"> - </w:t>
      </w:r>
      <w:hyperlink r:id="rId84" w:history="1">
        <w:r w:rsidRPr="00086EC3">
          <w:rPr>
            <w:rFonts w:ascii="ArialMT" w:eastAsiaTheme="minorEastAsia" w:hAnsi="ArialMT" w:cs="ArialMT"/>
            <w:color w:val="0000FF"/>
            <w:sz w:val="20"/>
            <w:szCs w:val="20"/>
            <w:lang w:eastAsia="ru-RU"/>
          </w:rPr>
          <w:t>5 статьи 84</w:t>
        </w:r>
      </w:hyperlink>
      <w:r w:rsidRPr="00086EC3">
        <w:rPr>
          <w:rFonts w:ascii="ArialMT" w:eastAsiaTheme="minorEastAsia" w:hAnsi="ArialMT" w:cs="ArialMT"/>
          <w:sz w:val="20"/>
          <w:szCs w:val="20"/>
          <w:lang w:eastAsia="ru-RU"/>
        </w:rPr>
        <w:t xml:space="preserve"> настоящего Федерального закона.</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76. Дополнительное профессиональное образование</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К освоению дополнительных профессиональных программ допускаются: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лица, имеющие среднее профессиональное и (или) высшее образование;</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лица, получающие среднее профессиональное и (или) высшее образование.</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7. Типовые дополнительные профессиональные программы утверждаются: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 в области международных автомобильных перевозок;</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федеральным органом исполнительной власти, уполномоченным на осуществление функций по нормативно-правовому регулированию в сфере ведения государственного кадастра недвижимости, осуществления кадастрового учета и кадастровой деятельности, - в области кадастровой деятельности.</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(часть 7 в ред. Федерального закона от 30.12.2015 N 452-ФЗ)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7.1. Типовые дополнительные профессиональные программы в области оценки соответствия контрольно-кассовой техники и технических средств оператора фискальных данных (соискателя разрешения на обработку фискальных данных) предъявляемым к ним требованиям утверждаются федеральным органом исполнительной власти, уполномоченным по контролю и надзору за применением контрольно-кассовой техники.</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(часть 7.1 введена Федеральным законом от 03.07.2016 N 290-ФЗ)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lastRenderedPageBreak/>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17. Типовые дополнительные профессиональные программы образования лиц, которые допущены к сбору, транспортированию, обработке, утилизации, обезвреживанию, размещению отходов I - IV классов опасности, утверждаются федеральным органом исполнительной власти, осуществляющим государственное регулирование в области охраны окружающей среды.</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(часть 17 введена Федеральным законом от 29.12.2015 N 404-ФЗ)</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center"/>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Глава 11. ОСОБЕННОСТИ РЕАЛИЗАЦИИ НЕКОТОРЫХ</w:t>
      </w:r>
    </w:p>
    <w:p w:rsidR="00086EC3" w:rsidRPr="00086EC3" w:rsidRDefault="00086EC3" w:rsidP="00086EC3">
      <w:pPr>
        <w:widowControl w:val="0"/>
        <w:autoSpaceDE w:val="0"/>
        <w:autoSpaceDN w:val="0"/>
        <w:adjustRightInd w:val="0"/>
        <w:spacing w:after="0" w:line="240" w:lineRule="auto"/>
        <w:ind w:right="-6"/>
        <w:jc w:val="center"/>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ВИДОВ ОБРАЗОВАТЕЛЬНЫХ ПРОГРАММ И ПОЛУЧЕНИЯ ОБРАЗОВАНИЯ</w:t>
      </w:r>
    </w:p>
    <w:p w:rsidR="00086EC3" w:rsidRPr="00086EC3" w:rsidRDefault="00086EC3" w:rsidP="00086EC3">
      <w:pPr>
        <w:widowControl w:val="0"/>
        <w:autoSpaceDE w:val="0"/>
        <w:autoSpaceDN w:val="0"/>
        <w:adjustRightInd w:val="0"/>
        <w:spacing w:after="0" w:line="240" w:lineRule="auto"/>
        <w:ind w:right="-6"/>
        <w:jc w:val="center"/>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ОТДЕЛЬНЫМИ КАТЕГОРИЯМИ ОБУЧАЮЩИХСЯ</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77. Организация получения образования лицами, проявившими выдающиеся способности</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w:t>
      </w:r>
      <w:hyperlink r:id="rId85" w:history="1">
        <w:r w:rsidRPr="00086EC3">
          <w:rPr>
            <w:rFonts w:ascii="ArialMT" w:eastAsiaTheme="minorEastAsia" w:hAnsi="ArialMT" w:cs="ArialMT"/>
            <w:color w:val="0000FF"/>
            <w:sz w:val="20"/>
            <w:szCs w:val="20"/>
            <w:lang w:eastAsia="ru-RU"/>
          </w:rPr>
          <w:t>частью 15 статьи 59</w:t>
        </w:r>
      </w:hyperlink>
      <w:r w:rsidRPr="00086EC3">
        <w:rPr>
          <w:rFonts w:ascii="ArialMT" w:eastAsiaTheme="minorEastAsia" w:hAnsi="ArialMT" w:cs="ArialMT"/>
          <w:sz w:val="20"/>
          <w:szCs w:val="20"/>
          <w:lang w:eastAsia="ru-RU"/>
        </w:rP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w:t>
      </w:r>
      <w:r w:rsidRPr="00086EC3">
        <w:rPr>
          <w:rFonts w:ascii="ArialMT" w:eastAsiaTheme="minorEastAsia" w:hAnsi="ArialMT" w:cs="ArialMT"/>
          <w:sz w:val="20"/>
          <w:szCs w:val="20"/>
          <w:lang w:eastAsia="ru-RU"/>
        </w:rPr>
        <w:lastRenderedPageBreak/>
        <w:t>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r:id="rId86" w:history="1">
        <w:r w:rsidRPr="00086EC3">
          <w:rPr>
            <w:rFonts w:ascii="ArialMT" w:eastAsiaTheme="minorEastAsia" w:hAnsi="ArialMT" w:cs="ArialMT"/>
            <w:color w:val="0000FF"/>
            <w:sz w:val="20"/>
            <w:szCs w:val="20"/>
            <w:lang w:eastAsia="ru-RU"/>
          </w:rPr>
          <w:t>частью 11 статьи 13</w:t>
        </w:r>
      </w:hyperlink>
      <w:r w:rsidRPr="00086EC3">
        <w:rPr>
          <w:rFonts w:ascii="ArialMT" w:eastAsiaTheme="minorEastAsia" w:hAnsi="ArialMT" w:cs="ArialMT"/>
          <w:sz w:val="20"/>
          <w:szCs w:val="20"/>
          <w:lang w:eastAsia="ru-RU"/>
        </w:rPr>
        <w:t xml:space="preserve"> настоящего Федерального закона.</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студентам или государственных стипендий аспирантам, ординаторам, ассистентам-стажерам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(в ред. Федерального закона от 30.12.2015 N 458-ФЗ)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lastRenderedPageBreak/>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79. Организация получения образования обучающимися с ограниченными возможностями здоровья</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9. Органы государственной власти субъектов Российской Федерации обеспечивают получение </w:t>
      </w:r>
      <w:r w:rsidRPr="00086EC3">
        <w:rPr>
          <w:rFonts w:ascii="ArialMT" w:eastAsiaTheme="minorEastAsia" w:hAnsi="ArialMT" w:cs="ArialMT"/>
          <w:sz w:val="20"/>
          <w:szCs w:val="20"/>
          <w:lang w:eastAsia="ru-RU"/>
        </w:rPr>
        <w:lastRenderedPageBreak/>
        <w:t>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5473-1 "Об учреждениях и органах, исполняющих уголовные наказания в виде лишения свободы".</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Образование лиц, осужденных к наказанию в виде ареста, не осуществляется.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w:t>
      </w:r>
      <w:r w:rsidRPr="00086EC3">
        <w:rPr>
          <w:rFonts w:ascii="ArialMT" w:eastAsiaTheme="minorEastAsia" w:hAnsi="ArialMT" w:cs="ArialMT"/>
          <w:sz w:val="20"/>
          <w:szCs w:val="20"/>
          <w:lang w:eastAsia="ru-RU"/>
        </w:rPr>
        <w:lastRenderedPageBreak/>
        <w:t>исполнительным законодательством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федерального органа исполнительной власти, уполномоченного на решение задач в области гражданской обороны, федеральных органов исполнительной власти, которые осуществляют функции:</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(в ред. Федерального закона от 21.07.2014 N 262-ФЗ)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по выработке и реализации государственной политики и нормативно-правовому регулированию в области обороны;</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по выработке и реализации государственной политики и нормативно-правовому регулированию в сфере внутренних дел;</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(в ред. Федерального закона от 03.07.2016 N 305-ФЗ)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по выработке государственной политики, нормативно-правовому регулированию, контролю и надзору в сфере государственной охраны;</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утратил силу. - Федеральный закон от 03.07.2016 N 305-ФЗ;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(п. 6 введен Федеральным законом от 03.07.2016 N 227-ФЗ)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r:id="rId87" w:history="1">
        <w:r w:rsidRPr="00086EC3">
          <w:rPr>
            <w:rFonts w:ascii="ArialMT" w:eastAsiaTheme="minorEastAsia" w:hAnsi="ArialMT" w:cs="ArialMT"/>
            <w:color w:val="0000FF"/>
            <w:sz w:val="20"/>
            <w:szCs w:val="20"/>
            <w:lang w:eastAsia="ru-RU"/>
          </w:rPr>
          <w:t>части 1</w:t>
        </w:r>
      </w:hyperlink>
      <w:r w:rsidRPr="00086EC3">
        <w:rPr>
          <w:rFonts w:ascii="ArialMT" w:eastAsiaTheme="minorEastAsia" w:hAnsi="ArialMT" w:cs="ArialMT"/>
          <w:sz w:val="20"/>
          <w:szCs w:val="20"/>
          <w:lang w:eastAsia="ru-RU"/>
        </w:rPr>
        <w:t xml:space="preserve"> настоящей статьи, разрабатываются на основе требований, предусмотренных настоящим Федеральным </w:t>
      </w:r>
      <w:hyperlink r:id="rId88" w:history="1">
        <w:r w:rsidRPr="00086EC3">
          <w:rPr>
            <w:rFonts w:ascii="ArialMT" w:eastAsiaTheme="minorEastAsia" w:hAnsi="ArialMT" w:cs="ArialMT"/>
            <w:color w:val="0000FF"/>
            <w:sz w:val="20"/>
            <w:szCs w:val="20"/>
            <w:lang w:eastAsia="ru-RU"/>
          </w:rPr>
          <w:t>законом</w:t>
        </w:r>
      </w:hyperlink>
      <w:r w:rsidRPr="00086EC3">
        <w:rPr>
          <w:rFonts w:ascii="ArialMT" w:eastAsiaTheme="minorEastAsia" w:hAnsi="ArialMT" w:cs="ArialMT"/>
          <w:sz w:val="20"/>
          <w:szCs w:val="20"/>
          <w:lang w:eastAsia="ru-RU"/>
        </w:rPr>
        <w:t xml:space="preserve">,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w:t>
      </w:r>
      <w:hyperlink r:id="rId89" w:history="1">
        <w:r w:rsidRPr="00086EC3">
          <w:rPr>
            <w:rFonts w:ascii="ArialMT" w:eastAsiaTheme="minorEastAsia" w:hAnsi="ArialMT" w:cs="ArialMT"/>
            <w:color w:val="0000FF"/>
            <w:sz w:val="20"/>
            <w:szCs w:val="20"/>
            <w:lang w:eastAsia="ru-RU"/>
          </w:rPr>
          <w:t>части 1</w:t>
        </w:r>
      </w:hyperlink>
      <w:r w:rsidRPr="00086EC3">
        <w:rPr>
          <w:rFonts w:ascii="ArialMT" w:eastAsiaTheme="minorEastAsia" w:hAnsi="ArialMT" w:cs="ArialMT"/>
          <w:sz w:val="20"/>
          <w:szCs w:val="20"/>
          <w:lang w:eastAsia="ru-RU"/>
        </w:rPr>
        <w:t xml:space="preserve"> настоящей статьи.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4. Реализация профессиональных образовательных программ, основных программ профессионального </w:t>
      </w:r>
      <w:r w:rsidRPr="00086EC3">
        <w:rPr>
          <w:rFonts w:ascii="ArialMT" w:eastAsiaTheme="minorEastAsia" w:hAnsi="ArialMT" w:cs="ArialMT"/>
          <w:sz w:val="20"/>
          <w:szCs w:val="20"/>
          <w:lang w:eastAsia="ru-RU"/>
        </w:rPr>
        <w:lastRenderedPageBreak/>
        <w:t>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r:id="rId90" w:history="1">
        <w:r w:rsidRPr="00086EC3">
          <w:rPr>
            <w:rFonts w:ascii="ArialMT" w:eastAsiaTheme="minorEastAsia" w:hAnsi="ArialMT" w:cs="ArialMT"/>
            <w:color w:val="0000FF"/>
            <w:sz w:val="20"/>
            <w:szCs w:val="20"/>
            <w:lang w:eastAsia="ru-RU"/>
          </w:rPr>
          <w:t>части 1</w:t>
        </w:r>
      </w:hyperlink>
      <w:r w:rsidRPr="00086EC3">
        <w:rPr>
          <w:rFonts w:ascii="ArialMT" w:eastAsiaTheme="minorEastAsia" w:hAnsi="ArialMT" w:cs="ArialMT"/>
          <w:sz w:val="20"/>
          <w:szCs w:val="20"/>
          <w:lang w:eastAsia="ru-RU"/>
        </w:rP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r:id="rId91" w:history="1">
        <w:r w:rsidRPr="00086EC3">
          <w:rPr>
            <w:rFonts w:ascii="ArialMT" w:eastAsiaTheme="minorEastAsia" w:hAnsi="ArialMT" w:cs="ArialMT"/>
            <w:color w:val="0000FF"/>
            <w:sz w:val="20"/>
            <w:szCs w:val="20"/>
            <w:lang w:eastAsia="ru-RU"/>
          </w:rPr>
          <w:t>части 1</w:t>
        </w:r>
      </w:hyperlink>
      <w:r w:rsidRPr="00086EC3">
        <w:rPr>
          <w:rFonts w:ascii="ArialMT" w:eastAsiaTheme="minorEastAsia" w:hAnsi="ArialMT" w:cs="ArialMT"/>
          <w:sz w:val="20"/>
          <w:szCs w:val="20"/>
          <w:lang w:eastAsia="ru-RU"/>
        </w:rPr>
        <w:t xml:space="preserve"> настоящей статьи, к числу обучающихся относятся адъюнкты, аспиранты, слушатели, курсанты и студенты.</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hyperlink r:id="rId92" w:history="1">
        <w:r w:rsidRPr="00086EC3">
          <w:rPr>
            <w:rFonts w:ascii="ArialMT" w:eastAsiaTheme="minorEastAsia" w:hAnsi="ArialMT" w:cs="ArialMT"/>
            <w:color w:val="0000FF"/>
            <w:sz w:val="20"/>
            <w:szCs w:val="20"/>
            <w:lang w:eastAsia="ru-RU"/>
          </w:rPr>
          <w:t>части 1</w:t>
        </w:r>
      </w:hyperlink>
      <w:r w:rsidRPr="00086EC3">
        <w:rPr>
          <w:rFonts w:ascii="ArialMT" w:eastAsiaTheme="minorEastAsia" w:hAnsi="ArialMT" w:cs="ArialMT"/>
          <w:sz w:val="20"/>
          <w:szCs w:val="20"/>
          <w:lang w:eastAsia="ru-RU"/>
        </w:rP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Федеральной службе войск национальной гвардии Российской Федерации, в федеральных государственных образовательных организациях, находящихся в ведении указанных в </w:t>
      </w:r>
      <w:hyperlink r:id="rId93" w:history="1">
        <w:r w:rsidRPr="00086EC3">
          <w:rPr>
            <w:rFonts w:ascii="ArialMT" w:eastAsiaTheme="minorEastAsia" w:hAnsi="ArialMT" w:cs="ArialMT"/>
            <w:color w:val="0000FF"/>
            <w:sz w:val="20"/>
            <w:szCs w:val="20"/>
            <w:lang w:eastAsia="ru-RU"/>
          </w:rPr>
          <w:t>части 1</w:t>
        </w:r>
      </w:hyperlink>
      <w:r w:rsidRPr="00086EC3">
        <w:rPr>
          <w:rFonts w:ascii="ArialMT" w:eastAsiaTheme="minorEastAsia" w:hAnsi="ArialMT" w:cs="ArialMT"/>
          <w:sz w:val="20"/>
          <w:szCs w:val="20"/>
          <w:lang w:eastAsia="ru-RU"/>
        </w:rPr>
        <w:t xml:space="preserve"> настоящей статьи федеральных государственных органов, могут устанавливаться нормативными правовыми актами указанных органов.</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(в ред. Федерального закона от 03.07.2016 N 227-ФЗ)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10. Федеральные государственные органы, указанные в </w:t>
      </w:r>
      <w:hyperlink r:id="rId94" w:history="1">
        <w:r w:rsidRPr="00086EC3">
          <w:rPr>
            <w:rFonts w:ascii="ArialMT" w:eastAsiaTheme="minorEastAsia" w:hAnsi="ArialMT" w:cs="ArialMT"/>
            <w:color w:val="0000FF"/>
            <w:sz w:val="20"/>
            <w:szCs w:val="20"/>
            <w:lang w:eastAsia="ru-RU"/>
          </w:rPr>
          <w:t>части 1</w:t>
        </w:r>
      </w:hyperlink>
      <w:r w:rsidRPr="00086EC3">
        <w:rPr>
          <w:rFonts w:ascii="ArialMT" w:eastAsiaTheme="minorEastAsia" w:hAnsi="ArialMT" w:cs="ArialMT"/>
          <w:sz w:val="20"/>
          <w:szCs w:val="20"/>
          <w:lang w:eastAsia="ru-RU"/>
        </w:rPr>
        <w:t xml:space="preserve"> настоящей статьи: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82. Особенности реализации профессиональных образовательных программ медицинского образования и фармацевтического образования</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образовательные программы среднего профессионального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lastRenderedPageBreak/>
        <w:t>2) образовательные программы высшего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дополнительные профессиональные программы.</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в образовательных и научных организациях, осуществляющих медицинскую деятельность или фармацевтическую деятельность (клиники);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5. Организация практической подготовки обучающихся в случаях, предусмотренных </w:t>
      </w:r>
      <w:hyperlink r:id="rId95" w:history="1">
        <w:r w:rsidRPr="00086EC3">
          <w:rPr>
            <w:rFonts w:ascii="ArialMT" w:eastAsiaTheme="minorEastAsia" w:hAnsi="ArialMT" w:cs="ArialMT"/>
            <w:color w:val="0000FF"/>
            <w:sz w:val="20"/>
            <w:szCs w:val="20"/>
            <w:lang w:eastAsia="ru-RU"/>
          </w:rPr>
          <w:t>пунктами 2 и</w:t>
        </w:r>
      </w:hyperlink>
      <w:r w:rsidRPr="00086EC3">
        <w:rPr>
          <w:rFonts w:ascii="ArialMT" w:eastAsiaTheme="minorEastAsia" w:hAnsi="ArialMT" w:cs="ArialMT"/>
          <w:sz w:val="20"/>
          <w:szCs w:val="20"/>
          <w:lang w:eastAsia="ru-RU"/>
        </w:rPr>
        <w:t xml:space="preserve"> </w:t>
      </w:r>
      <w:hyperlink r:id="rId96" w:history="1">
        <w:r w:rsidRPr="00086EC3">
          <w:rPr>
            <w:rFonts w:ascii="ArialMT" w:eastAsiaTheme="minorEastAsia" w:hAnsi="ArialMT" w:cs="ArialMT"/>
            <w:color w:val="0000FF"/>
            <w:sz w:val="20"/>
            <w:szCs w:val="20"/>
            <w:lang w:eastAsia="ru-RU"/>
          </w:rPr>
          <w:t>3 части 4</w:t>
        </w:r>
      </w:hyperlink>
      <w:r w:rsidRPr="00086EC3">
        <w:rPr>
          <w:rFonts w:ascii="ArialMT" w:eastAsiaTheme="minorEastAsia" w:hAnsi="ArialMT" w:cs="ArialMT"/>
          <w:sz w:val="20"/>
          <w:szCs w:val="20"/>
          <w:lang w:eastAsia="ru-RU"/>
        </w:rPr>
        <w:t xml:space="preserve">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Типовая форма указанного договора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Указанный договор должен содержать положения, определяющие виды деятельности, по которым осуществляется практическая подготовка обучающихся, сроки осуществления практической подготовки в соответствии с учебным планом, перечень работников образовательной организации, работников научной организации, количество обучающихся, участвующих в практической подготовке, порядок и условия использования необходимого для организации практической подготовки имущества сторон договора, порядок участия обучающихся, работников образовательной организации, работников научной организации в соответствующей деятельности, включая порядок их участия в оказании медицинской помощи гражданам, ответственность образовательной организации, научной организации за вред, причиненный при осуществлении практической подготовки обучающихся, в том числе пациентам.</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(часть 5 в ред. Федерального закона от 29.12.2015 N 389-ФЗ)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r:id="rId97" w:history="1">
        <w:r w:rsidRPr="00086EC3">
          <w:rPr>
            <w:rFonts w:ascii="ArialMT" w:eastAsiaTheme="minorEastAsia" w:hAnsi="ArialMT" w:cs="ArialMT"/>
            <w:color w:val="0000FF"/>
            <w:sz w:val="20"/>
            <w:szCs w:val="20"/>
            <w:lang w:eastAsia="ru-RU"/>
          </w:rPr>
          <w:t>части 5</w:t>
        </w:r>
      </w:hyperlink>
      <w:r w:rsidRPr="00086EC3">
        <w:rPr>
          <w:rFonts w:ascii="ArialMT" w:eastAsiaTheme="minorEastAsia" w:hAnsi="ArialMT" w:cs="ArialMT"/>
          <w:sz w:val="20"/>
          <w:szCs w:val="20"/>
          <w:lang w:eastAsia="ru-RU"/>
        </w:rPr>
        <w:t xml:space="preserve">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9. Подготовка по программам ординатуры обеспечивает приобретение обучающимися необходимого для </w:t>
      </w:r>
      <w:r w:rsidRPr="00086EC3">
        <w:rPr>
          <w:rFonts w:ascii="ArialMT" w:eastAsiaTheme="minorEastAsia" w:hAnsi="ArialMT" w:cs="ArialMT"/>
          <w:sz w:val="20"/>
          <w:szCs w:val="20"/>
          <w:lang w:eastAsia="ru-RU"/>
        </w:rPr>
        <w:lastRenderedPageBreak/>
        <w:t>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83. Особенности реализации образовательных программ в области искусств</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В области искусств реализуются следующие образовательные программы:</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дополнительные предпрофессиональные и общеразвивающие программы;</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образовательные программы среднего профессионального образования (программы подготовки специалистов среднего звена);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4) образовательные программы высшего образования (программы бакалавриата, программы специалитета, </w:t>
      </w:r>
      <w:r w:rsidRPr="00086EC3">
        <w:rPr>
          <w:rFonts w:ascii="ArialMT" w:eastAsiaTheme="minorEastAsia" w:hAnsi="ArialMT" w:cs="ArialMT"/>
          <w:sz w:val="20"/>
          <w:szCs w:val="20"/>
          <w:lang w:eastAsia="ru-RU"/>
        </w:rPr>
        <w:lastRenderedPageBreak/>
        <w:t>программы магистратуры, программы ассистентуры-стажировки, программы аспирантуры).</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13. Прием на обучение по интегрированным образовательным программам в области искусств проводится на </w:t>
      </w:r>
      <w:r w:rsidRPr="00086EC3">
        <w:rPr>
          <w:rFonts w:ascii="ArialMT" w:eastAsiaTheme="minorEastAsia" w:hAnsi="ArialMT" w:cs="ArialMT"/>
          <w:sz w:val="20"/>
          <w:szCs w:val="20"/>
          <w:lang w:eastAsia="ru-RU"/>
        </w:rPr>
        <w:lastRenderedPageBreak/>
        <w:t>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w:t>
      </w:r>
      <w:hyperlink r:id="rId98" w:history="1">
        <w:r w:rsidRPr="00086EC3">
          <w:rPr>
            <w:rFonts w:ascii="ArialMT" w:eastAsiaTheme="minorEastAsia" w:hAnsi="ArialMT" w:cs="ArialMT"/>
            <w:color w:val="0000FF"/>
            <w:sz w:val="20"/>
            <w:szCs w:val="20"/>
            <w:lang w:eastAsia="ru-RU"/>
          </w:rPr>
          <w:t>законом</w:t>
        </w:r>
      </w:hyperlink>
      <w:r w:rsidRPr="00086EC3">
        <w:rPr>
          <w:rFonts w:ascii="ArialMT" w:eastAsiaTheme="minorEastAsia" w:hAnsi="ArialMT" w:cs="ArialMT"/>
          <w:sz w:val="20"/>
          <w:szCs w:val="20"/>
          <w:lang w:eastAsia="ru-RU"/>
        </w:rPr>
        <w:t xml:space="preserve">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84. Особенности реализации образовательных программ в области физической культуры и спорта</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В области физической культуры и спорта реализуются следующие образовательные программы:</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профессиональные образовательные программы в области физической культуры и спорта;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lastRenderedPageBreak/>
        <w:t>3) дополнительные общеобразовательные программы в области физической культуры и спорта.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Дополнительные общеобразовательные программы в области физической культуры и спорта включают в себя: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8. Для обеспечения непрерывности освоения обучающимися образовательных программ, указанных в </w:t>
      </w:r>
      <w:hyperlink r:id="rId99" w:history="1">
        <w:r w:rsidRPr="00086EC3">
          <w:rPr>
            <w:rFonts w:ascii="ArialMT" w:eastAsiaTheme="minorEastAsia" w:hAnsi="ArialMT" w:cs="ArialMT"/>
            <w:color w:val="0000FF"/>
            <w:sz w:val="20"/>
            <w:szCs w:val="20"/>
            <w:lang w:eastAsia="ru-RU"/>
          </w:rPr>
          <w:t>части 7</w:t>
        </w:r>
      </w:hyperlink>
      <w:r w:rsidRPr="00086EC3">
        <w:rPr>
          <w:rFonts w:ascii="ArialMT" w:eastAsiaTheme="minorEastAsia" w:hAnsi="ArialMT" w:cs="ArialMT"/>
          <w:sz w:val="20"/>
          <w:szCs w:val="20"/>
          <w:lang w:eastAsia="ru-RU"/>
        </w:rPr>
        <w:t xml:space="preserve">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w:t>
      </w:r>
      <w:r w:rsidRPr="00086EC3">
        <w:rPr>
          <w:rFonts w:ascii="ArialMT" w:eastAsiaTheme="minorEastAsia" w:hAnsi="ArialMT" w:cs="ArialMT"/>
          <w:sz w:val="20"/>
          <w:szCs w:val="20"/>
          <w:lang w:eastAsia="ru-RU"/>
        </w:rPr>
        <w:lastRenderedPageBreak/>
        <w:t>образовательные программы:</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основные программы профессионального обучения;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образовательные программы среднего профессионального образования и образовательные программы высшего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дополнительные профессиональные программы.</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85.1. Особенности реализации образовательных программ в области подготовки сил обеспечения транспортной безопасности</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(введена Федеральным законом от 03.02.2014 N 15-ФЗ)</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В области подготовки сил обеспечения транспортной безопасности реализуются следующие образовательные программы:</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основные программы профессионального обучения;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lastRenderedPageBreak/>
        <w:t>2) дополнительные профессиональные программы.</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Типовые основные программы профессионального обучения и типовые дополнительные профессиональные программы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законодательством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порядком подготовки сил обеспечения транспортной безопасности.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безопасности.</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Утратил силу. - Федеральный закон от 04.06.2014 N 148-ФЗ.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lastRenderedPageBreak/>
        <w:t>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и федеральных государственных органов,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дети сотрудников Федеральной службы войск национальной гвардии Российской Федерации, дети граждан,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дети сотрудников Федеральной службы войск национальной гвардии Российской Федерации,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или в войсках национальной гвардии Российской Федерации,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дети сотрудников Следственного комитета Российской Федерации, погибших или умерших вследствие увечья или иного повреждения здоровья,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(в ред. Федеральных законов от 04.06.2014 N 145-ФЗ, от 03.07.2016 N 227-ФЗ)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7.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w:t>
      </w:r>
      <w:hyperlink r:id="rId100" w:history="1">
        <w:r w:rsidRPr="00086EC3">
          <w:rPr>
            <w:rFonts w:ascii="ArialMT" w:eastAsiaTheme="minorEastAsia" w:hAnsi="ArialMT" w:cs="ArialMT"/>
            <w:color w:val="0000FF"/>
            <w:sz w:val="20"/>
            <w:szCs w:val="20"/>
            <w:lang w:eastAsia="ru-RU"/>
          </w:rPr>
          <w:t>части 1 статьи 81</w:t>
        </w:r>
      </w:hyperlink>
      <w:r w:rsidRPr="00086EC3">
        <w:rPr>
          <w:rFonts w:ascii="ArialMT" w:eastAsiaTheme="minorEastAsia" w:hAnsi="ArialMT" w:cs="ArialMT"/>
          <w:sz w:val="20"/>
          <w:szCs w:val="20"/>
          <w:lang w:eastAsia="ru-RU"/>
        </w:rPr>
        <w:t xml:space="preserve"> настоящего Федерального закона, предоставляется право на проезд на безвозмездной основе железнодорожным, воздушным, водным и автомобильным (за исключением такси) транспортом в случаях и порядке, определенных этими федеральными государственными органами.</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(часть 7 введена Федеральным законом от 14.12.2015 N 370-ФЗ)</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r:id="rId101" w:history="1">
        <w:r w:rsidRPr="00086EC3">
          <w:rPr>
            <w:rFonts w:ascii="ArialMT" w:eastAsiaTheme="minorEastAsia" w:hAnsi="ArialMT" w:cs="ArialMT"/>
            <w:color w:val="0000FF"/>
            <w:sz w:val="20"/>
            <w:szCs w:val="20"/>
            <w:lang w:eastAsia="ru-RU"/>
          </w:rPr>
          <w:t>частью 11 статьи 12</w:t>
        </w:r>
      </w:hyperlink>
      <w:r w:rsidRPr="00086EC3">
        <w:rPr>
          <w:rFonts w:ascii="ArialMT" w:eastAsiaTheme="minorEastAsia" w:hAnsi="ArialMT" w:cs="ArialMT"/>
          <w:sz w:val="20"/>
          <w:szCs w:val="20"/>
          <w:lang w:eastAsia="ru-RU"/>
        </w:rPr>
        <w:t xml:space="preserve"> настоящего Федерального закона.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w:t>
      </w:r>
      <w:r w:rsidRPr="00086EC3">
        <w:rPr>
          <w:rFonts w:ascii="ArialMT" w:eastAsiaTheme="minorEastAsia" w:hAnsi="ArialMT" w:cs="ArialMT"/>
          <w:sz w:val="20"/>
          <w:szCs w:val="20"/>
          <w:lang w:eastAsia="ru-RU"/>
        </w:rPr>
        <w:lastRenderedPageBreak/>
        <w:t xml:space="preserve">высшего образования по направлениям подготовки в области теологии, прошедшие экспертизу в соответствии с </w:t>
      </w:r>
      <w:hyperlink r:id="rId102" w:history="1">
        <w:r w:rsidRPr="00086EC3">
          <w:rPr>
            <w:rFonts w:ascii="ArialMT" w:eastAsiaTheme="minorEastAsia" w:hAnsi="ArialMT" w:cs="ArialMT"/>
            <w:color w:val="0000FF"/>
            <w:sz w:val="20"/>
            <w:szCs w:val="20"/>
            <w:lang w:eastAsia="ru-RU"/>
          </w:rPr>
          <w:t>частью 11 статьи 12</w:t>
        </w:r>
      </w:hyperlink>
      <w:r w:rsidRPr="00086EC3">
        <w:rPr>
          <w:rFonts w:ascii="ArialMT" w:eastAsiaTheme="minorEastAsia" w:hAnsi="ArialMT" w:cs="ArialMT"/>
          <w:sz w:val="20"/>
          <w:szCs w:val="20"/>
          <w:lang w:eastAsia="ru-RU"/>
        </w:rPr>
        <w:t xml:space="preserve"> настоящего Федерального закона.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w:t>
      </w:r>
      <w:hyperlink r:id="rId103" w:history="1">
        <w:r w:rsidRPr="00086EC3">
          <w:rPr>
            <w:rFonts w:ascii="ArialMT" w:eastAsiaTheme="minorEastAsia" w:hAnsi="ArialMT" w:cs="ArialMT"/>
            <w:color w:val="0000FF"/>
            <w:sz w:val="20"/>
            <w:szCs w:val="20"/>
            <w:lang w:eastAsia="ru-RU"/>
          </w:rPr>
          <w:t>законом</w:t>
        </w:r>
      </w:hyperlink>
      <w:r w:rsidRPr="00086EC3">
        <w:rPr>
          <w:rFonts w:ascii="ArialMT" w:eastAsiaTheme="minorEastAsia" w:hAnsi="ArialMT" w:cs="ArialMT"/>
          <w:sz w:val="20"/>
          <w:szCs w:val="20"/>
          <w:lang w:eastAsia="ru-RU"/>
        </w:rPr>
        <w:t xml:space="preserve">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r:id="rId104" w:history="1">
        <w:r w:rsidRPr="00086EC3">
          <w:rPr>
            <w:rFonts w:ascii="ArialMT" w:eastAsiaTheme="minorEastAsia" w:hAnsi="ArialMT" w:cs="ArialMT"/>
            <w:color w:val="0000FF"/>
            <w:sz w:val="20"/>
            <w:szCs w:val="20"/>
            <w:lang w:eastAsia="ru-RU"/>
          </w:rPr>
          <w:t>частями 1</w:t>
        </w:r>
      </w:hyperlink>
      <w:r w:rsidRPr="00086EC3">
        <w:rPr>
          <w:rFonts w:ascii="ArialMT" w:eastAsiaTheme="minorEastAsia" w:hAnsi="ArialMT" w:cs="ArialMT"/>
          <w:sz w:val="20"/>
          <w:szCs w:val="20"/>
          <w:lang w:eastAsia="ru-RU"/>
        </w:rPr>
        <w:t xml:space="preserve"> и </w:t>
      </w:r>
      <w:hyperlink r:id="rId105" w:history="1">
        <w:r w:rsidRPr="00086EC3">
          <w:rPr>
            <w:rFonts w:ascii="ArialMT" w:eastAsiaTheme="minorEastAsia" w:hAnsi="ArialMT" w:cs="ArialMT"/>
            <w:color w:val="0000FF"/>
            <w:sz w:val="20"/>
            <w:szCs w:val="20"/>
            <w:lang w:eastAsia="ru-RU"/>
          </w:rPr>
          <w:t>4</w:t>
        </w:r>
      </w:hyperlink>
      <w:r w:rsidRPr="00086EC3">
        <w:rPr>
          <w:rFonts w:ascii="ArialMT" w:eastAsiaTheme="minorEastAsia" w:hAnsi="ArialMT" w:cs="ArialMT"/>
          <w:sz w:val="20"/>
          <w:szCs w:val="20"/>
          <w:lang w:eastAsia="ru-RU"/>
        </w:rP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2. Нормативные затраты на оказание государственных услуг в сфере образования загранучреждениями </w:t>
      </w:r>
      <w:r w:rsidRPr="00086EC3">
        <w:rPr>
          <w:rFonts w:ascii="ArialMT" w:eastAsiaTheme="minorEastAsia" w:hAnsi="ArialMT" w:cs="ArialMT"/>
          <w:sz w:val="20"/>
          <w:szCs w:val="20"/>
          <w:lang w:eastAsia="ru-RU"/>
        </w:rPr>
        <w:lastRenderedPageBreak/>
        <w:t>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086EC3" w:rsidRPr="00086EC3" w:rsidRDefault="00086EC3" w:rsidP="00086EC3">
      <w:pPr>
        <w:widowControl w:val="0"/>
        <w:autoSpaceDE w:val="0"/>
        <w:autoSpaceDN w:val="0"/>
        <w:adjustRightInd w:val="0"/>
        <w:spacing w:after="0" w:line="240" w:lineRule="auto"/>
        <w:ind w:right="-6"/>
        <w:rPr>
          <w:rFonts w:ascii="TimesNewRomanPSMT" w:eastAsiaTheme="minorEastAsia" w:hAnsi="TimesNewRomanPSMT" w:cs="TimesNewRomanPSMT"/>
          <w:sz w:val="24"/>
          <w:szCs w:val="24"/>
          <w:lang w:eastAsia="ru-RU"/>
        </w:rPr>
      </w:pPr>
    </w:p>
    <w:tbl>
      <w:tblPr>
        <w:tblW w:w="10207" w:type="dxa"/>
        <w:tblLayout w:type="fixed"/>
        <w:tblLook w:val="0000" w:firstRow="0" w:lastRow="0" w:firstColumn="0" w:lastColumn="0" w:noHBand="0" w:noVBand="0"/>
      </w:tblPr>
      <w:tblGrid>
        <w:gridCol w:w="10207"/>
      </w:tblGrid>
      <w:tr w:rsidR="00086EC3" w:rsidRPr="00086EC3" w:rsidTr="00570CDE">
        <w:tblPrEx>
          <w:tblCellMar>
            <w:top w:w="0" w:type="dxa"/>
            <w:bottom w:w="0" w:type="dxa"/>
          </w:tblCellMar>
        </w:tblPrEx>
        <w:tc>
          <w:tcPr>
            <w:tcW w:w="10147" w:type="dxa"/>
            <w:tcBorders>
              <w:top w:val="single" w:sz="8" w:space="0" w:color="BFBFBF"/>
              <w:left w:val="single" w:sz="24" w:space="0" w:color="CED3F1"/>
              <w:bottom w:val="single" w:sz="8" w:space="0" w:color="BFBFBF"/>
              <w:right w:val="single" w:sz="24" w:space="0" w:color="F4F3F8"/>
            </w:tcBorders>
            <w:shd w:val="clear" w:color="auto" w:fill="F4F3F8"/>
          </w:tcPr>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color w:val="392C69"/>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color w:val="392C69"/>
                <w:sz w:val="20"/>
                <w:szCs w:val="20"/>
                <w:lang w:eastAsia="ru-RU"/>
              </w:rPr>
            </w:pPr>
            <w:r w:rsidRPr="00086EC3">
              <w:rPr>
                <w:rFonts w:ascii="ArialMT" w:eastAsiaTheme="minorEastAsia" w:hAnsi="ArialMT" w:cs="ArialMT"/>
                <w:color w:val="392C69"/>
                <w:sz w:val="20"/>
                <w:szCs w:val="20"/>
                <w:lang w:eastAsia="ru-RU"/>
              </w:rPr>
              <w:t xml:space="preserve">Положения части 3 статьи 88 </w:t>
            </w:r>
            <w:hyperlink r:id="rId106" w:history="1">
              <w:r w:rsidRPr="00086EC3">
                <w:rPr>
                  <w:rFonts w:ascii="ArialMT" w:eastAsiaTheme="minorEastAsia" w:hAnsi="ArialMT" w:cs="ArialMT"/>
                  <w:color w:val="0000FF"/>
                  <w:sz w:val="20"/>
                  <w:szCs w:val="20"/>
                  <w:lang w:eastAsia="ru-RU"/>
                </w:rPr>
                <w:t>не распространяются</w:t>
              </w:r>
            </w:hyperlink>
            <w:r w:rsidRPr="00086EC3">
              <w:rPr>
                <w:rFonts w:ascii="ArialMT" w:eastAsiaTheme="minorEastAsia" w:hAnsi="ArialMT" w:cs="ArialMT"/>
                <w:color w:val="392C69"/>
                <w:sz w:val="20"/>
                <w:szCs w:val="20"/>
                <w:lang w:eastAsia="ru-RU"/>
              </w:rPr>
              <w:t xml:space="preserve"> на образовательные отношения, возникшие до </w:t>
            </w:r>
            <w:hyperlink r:id="rId107" w:history="1">
              <w:r w:rsidRPr="00086EC3">
                <w:rPr>
                  <w:rFonts w:ascii="ArialMT" w:eastAsiaTheme="minorEastAsia" w:hAnsi="ArialMT" w:cs="ArialMT"/>
                  <w:color w:val="0000FF"/>
                  <w:sz w:val="20"/>
                  <w:szCs w:val="20"/>
                  <w:lang w:eastAsia="ru-RU"/>
                </w:rPr>
                <w:t>1 сентября 2013 года</w:t>
              </w:r>
            </w:hyperlink>
            <w:r w:rsidRPr="00086EC3">
              <w:rPr>
                <w:rFonts w:ascii="TimesNewRomanPSMT" w:eastAsiaTheme="minorEastAsia" w:hAnsi="TimesNewRomanPSMT" w:cs="TimesNewRomanPSMT"/>
                <w:color w:val="392C69"/>
                <w:sz w:val="20"/>
                <w:szCs w:val="20"/>
                <w:lang w:eastAsia="ru-RU"/>
              </w:rPr>
              <w:t>.</w:t>
            </w:r>
          </w:p>
        </w:tc>
      </w:tr>
    </w:tbl>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3. Обучение в загранучреждениях Министерства иностранных дел Российской Федерации по основным общеобразовательным программам наряду с указанными в </w:t>
      </w:r>
      <w:hyperlink r:id="rId108" w:history="1">
        <w:r w:rsidRPr="00086EC3">
          <w:rPr>
            <w:rFonts w:ascii="ArialMT" w:eastAsiaTheme="minorEastAsia" w:hAnsi="ArialMT" w:cs="ArialMT"/>
            <w:color w:val="0000FF"/>
            <w:sz w:val="20"/>
            <w:szCs w:val="20"/>
            <w:lang w:eastAsia="ru-RU"/>
          </w:rPr>
          <w:t>части 1</w:t>
        </w:r>
      </w:hyperlink>
      <w:r w:rsidRPr="00086EC3">
        <w:rPr>
          <w:rFonts w:ascii="ArialMT" w:eastAsiaTheme="minorEastAsia" w:hAnsi="ArialMT" w:cs="ArialMT"/>
          <w:sz w:val="20"/>
          <w:szCs w:val="20"/>
          <w:lang w:eastAsia="ru-RU"/>
        </w:rPr>
        <w:t xml:space="preserve">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устанавливает структуру управления деятельностью и штатное расписание этих подразделений;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осуществляет кадровое, информационное и методическое обеспечение образовательной деятельности;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осуществляет контроль за деятельностью этих подразделений.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center"/>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Глава 12. УПРАВЛЕНИЕ СИСТЕМОЙ ОБРАЗОВАНИЯ. ГОСУДАРСТВЕННАЯ</w:t>
      </w:r>
    </w:p>
    <w:p w:rsidR="00086EC3" w:rsidRPr="00086EC3" w:rsidRDefault="00086EC3" w:rsidP="00086EC3">
      <w:pPr>
        <w:widowControl w:val="0"/>
        <w:autoSpaceDE w:val="0"/>
        <w:autoSpaceDN w:val="0"/>
        <w:adjustRightInd w:val="0"/>
        <w:spacing w:after="0" w:line="240" w:lineRule="auto"/>
        <w:ind w:right="-6"/>
        <w:jc w:val="center"/>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РЕГЛАМЕНТАЦИЯ ОБРАЗОВАТЕЛЬНОЙ ДЕЯТЕЛЬНОСТИ</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89. Управление системой образования</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lastRenderedPageBreak/>
        <w:t>2. Управление системой образования включает в себя: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осуществление стратегического планирования развития системы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проведение мониторинга в системе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 государственную регламентацию образовательной деятельности;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7) независимую оценку качества образования, общественную и общественно-профессиональную аккредитацию;</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90. Государственная регламентация образовательной деятельности</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Государственная регламентация образовательной деятельности включает в себя: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лицензирование образовательной деятельности;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государственную аккредитацию образовательной деятельности;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государственный контроль (надзор) в сфере образования.</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91. Лицензирование образовательной деятельности</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lastRenderedPageBreak/>
        <w:t xml:space="preserve">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r:id="rId109" w:history="1">
        <w:r w:rsidRPr="00086EC3">
          <w:rPr>
            <w:rFonts w:ascii="ArialMT" w:eastAsiaTheme="minorEastAsia" w:hAnsi="ArialMT" w:cs="ArialMT"/>
            <w:color w:val="0000FF"/>
            <w:sz w:val="20"/>
            <w:szCs w:val="20"/>
            <w:lang w:eastAsia="ru-RU"/>
          </w:rPr>
          <w:t>статьями 6</w:t>
        </w:r>
      </w:hyperlink>
      <w:r w:rsidRPr="00086EC3">
        <w:rPr>
          <w:rFonts w:ascii="ArialMT" w:eastAsiaTheme="minorEastAsia" w:hAnsi="ArialMT" w:cs="ArialMT"/>
          <w:sz w:val="20"/>
          <w:szCs w:val="20"/>
          <w:lang w:eastAsia="ru-RU"/>
        </w:rPr>
        <w:t xml:space="preserve"> и </w:t>
      </w:r>
      <w:hyperlink r:id="rId110" w:history="1">
        <w:r w:rsidRPr="00086EC3">
          <w:rPr>
            <w:rFonts w:ascii="ArialMT" w:eastAsiaTheme="minorEastAsia" w:hAnsi="ArialMT" w:cs="ArialMT"/>
            <w:color w:val="0000FF"/>
            <w:sz w:val="20"/>
            <w:szCs w:val="20"/>
            <w:lang w:eastAsia="ru-RU"/>
          </w:rPr>
          <w:t>7</w:t>
        </w:r>
      </w:hyperlink>
      <w:r w:rsidRPr="00086EC3">
        <w:rPr>
          <w:rFonts w:ascii="ArialMT" w:eastAsiaTheme="minorEastAsia" w:hAnsi="ArialMT" w:cs="ArialMT"/>
          <w:sz w:val="20"/>
          <w:szCs w:val="20"/>
          <w:lang w:eastAsia="ru-RU"/>
        </w:rPr>
        <w:t xml:space="preserve"> настоящего Федерального закона.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реорганизации юридических лиц в форме присоединения при наличии лицензии у присоединяемого юридического лица;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3) наличие в соответствии с положением о лицензировании образовательной деятельности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w:t>
      </w:r>
      <w:r w:rsidRPr="00086EC3">
        <w:rPr>
          <w:rFonts w:ascii="ArialMT" w:eastAsiaTheme="minorEastAsia" w:hAnsi="ArialMT" w:cs="ArialMT"/>
          <w:sz w:val="20"/>
          <w:szCs w:val="20"/>
          <w:lang w:eastAsia="ru-RU"/>
        </w:rPr>
        <w:lastRenderedPageBreak/>
        <w:t>осуществляющего переданные Российской Федерацией полномочия по государственному контролю (надзору) в сфере образования.</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(в ред. Федерального закона от 31.12.2014 N 500-ФЗ)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осуществления образовательной деятельности посредством использования сетевой формы реализации образовательных программ;</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086EC3" w:rsidRPr="00086EC3" w:rsidRDefault="00086EC3" w:rsidP="00086EC3">
      <w:pPr>
        <w:widowControl w:val="0"/>
        <w:autoSpaceDE w:val="0"/>
        <w:autoSpaceDN w:val="0"/>
        <w:adjustRightInd w:val="0"/>
        <w:spacing w:after="0" w:line="240" w:lineRule="auto"/>
        <w:ind w:right="-6"/>
        <w:rPr>
          <w:rFonts w:ascii="TimesNewRomanPSMT" w:eastAsiaTheme="minorEastAsia" w:hAnsi="TimesNewRomanPSMT" w:cs="TimesNewRomanPSMT"/>
          <w:sz w:val="24"/>
          <w:szCs w:val="24"/>
          <w:lang w:eastAsia="ru-RU"/>
        </w:rPr>
      </w:pPr>
    </w:p>
    <w:tbl>
      <w:tblPr>
        <w:tblW w:w="10207" w:type="dxa"/>
        <w:tblLayout w:type="fixed"/>
        <w:tblLook w:val="0000" w:firstRow="0" w:lastRow="0" w:firstColumn="0" w:lastColumn="0" w:noHBand="0" w:noVBand="0"/>
      </w:tblPr>
      <w:tblGrid>
        <w:gridCol w:w="10207"/>
      </w:tblGrid>
      <w:tr w:rsidR="00086EC3" w:rsidRPr="00086EC3" w:rsidTr="00570CDE">
        <w:tblPrEx>
          <w:tblCellMar>
            <w:top w:w="0" w:type="dxa"/>
            <w:bottom w:w="0" w:type="dxa"/>
          </w:tblCellMar>
        </w:tblPrEx>
        <w:tc>
          <w:tcPr>
            <w:tcW w:w="10147" w:type="dxa"/>
            <w:tcBorders>
              <w:top w:val="single" w:sz="8" w:space="0" w:color="BFBFBF"/>
              <w:left w:val="single" w:sz="24" w:space="0" w:color="CED3F1"/>
              <w:bottom w:val="single" w:sz="8" w:space="0" w:color="BFBFBF"/>
              <w:right w:val="single" w:sz="24" w:space="0" w:color="F4F3F8"/>
            </w:tcBorders>
            <w:shd w:val="clear" w:color="auto" w:fill="F4F3F8"/>
          </w:tcPr>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color w:val="392C69"/>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color w:val="392C69"/>
                <w:sz w:val="20"/>
                <w:szCs w:val="20"/>
                <w:lang w:eastAsia="ru-RU"/>
              </w:rPr>
            </w:pPr>
            <w:r w:rsidRPr="00086EC3">
              <w:rPr>
                <w:rFonts w:ascii="ArialMT" w:eastAsiaTheme="minorEastAsia" w:hAnsi="ArialMT" w:cs="ArialMT"/>
                <w:color w:val="392C69"/>
                <w:sz w:val="20"/>
                <w:szCs w:val="20"/>
                <w:lang w:eastAsia="ru-RU"/>
              </w:rPr>
              <w:t>В части 16 статьи 91 слова ",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исключены Федеральным законом от 03.07.2016 N 305-ФЗ.</w:t>
            </w:r>
          </w:p>
        </w:tc>
      </w:tr>
    </w:tbl>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(в ред. Федерального закона от 03.07.2016 N 227-ФЗ)</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92. Государственная аккредитация образовательной деятельности</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lastRenderedPageBreak/>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r:id="rId111" w:history="1">
        <w:r w:rsidRPr="00086EC3">
          <w:rPr>
            <w:rFonts w:ascii="ArialMT" w:eastAsiaTheme="minorEastAsia" w:hAnsi="ArialMT" w:cs="ArialMT"/>
            <w:color w:val="0000FF"/>
            <w:sz w:val="20"/>
            <w:szCs w:val="20"/>
            <w:lang w:eastAsia="ru-RU"/>
          </w:rPr>
          <w:t>статьями 6</w:t>
        </w:r>
      </w:hyperlink>
      <w:r w:rsidRPr="00086EC3">
        <w:rPr>
          <w:rFonts w:ascii="ArialMT" w:eastAsiaTheme="minorEastAsia" w:hAnsi="ArialMT" w:cs="ArialMT"/>
          <w:sz w:val="20"/>
          <w:szCs w:val="20"/>
          <w:lang w:eastAsia="ru-RU"/>
        </w:rPr>
        <w:t xml:space="preserve"> и </w:t>
      </w:r>
      <w:hyperlink r:id="rId112" w:history="1">
        <w:r w:rsidRPr="00086EC3">
          <w:rPr>
            <w:rFonts w:ascii="ArialMT" w:eastAsiaTheme="minorEastAsia" w:hAnsi="ArialMT" w:cs="ArialMT"/>
            <w:color w:val="0000FF"/>
            <w:sz w:val="20"/>
            <w:szCs w:val="20"/>
            <w:lang w:eastAsia="ru-RU"/>
          </w:rPr>
          <w:t>7</w:t>
        </w:r>
      </w:hyperlink>
      <w:r w:rsidRPr="00086EC3">
        <w:rPr>
          <w:rFonts w:ascii="ArialMT" w:eastAsiaTheme="minorEastAsia" w:hAnsi="ArialMT" w:cs="ArialMT"/>
          <w:sz w:val="20"/>
          <w:szCs w:val="20"/>
          <w:lang w:eastAsia="ru-RU"/>
        </w:rPr>
        <w:t xml:space="preserve"> настоящего Федерального закона, по заявлениям организаций, осуществляющих образовательную деятельность.</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(в ред. Федерального закона от 31.12.2014 N 500-ФЗ)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11. Государственная аккредитация образовательной деятельности проводится по результатам аккредитационной </w:t>
      </w:r>
      <w:r w:rsidRPr="00086EC3">
        <w:rPr>
          <w:rFonts w:ascii="ArialMT" w:eastAsiaTheme="minorEastAsia" w:hAnsi="ArialMT" w:cs="ArialMT"/>
          <w:sz w:val="20"/>
          <w:szCs w:val="20"/>
          <w:lang w:eastAsia="ru-RU"/>
        </w:rPr>
        <w:lastRenderedPageBreak/>
        <w:t>экспертизы, которая основана на принципах объективности ее проведения и ответственности экспертов за качество ее проведения.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w:t>
      </w:r>
      <w:hyperlink r:id="rId113" w:history="1">
        <w:r w:rsidRPr="00086EC3">
          <w:rPr>
            <w:rFonts w:ascii="ArialMT" w:eastAsiaTheme="minorEastAsia" w:hAnsi="ArialMT" w:cs="ArialMT"/>
            <w:color w:val="0000FF"/>
            <w:sz w:val="20"/>
            <w:szCs w:val="20"/>
            <w:lang w:eastAsia="ru-RU"/>
          </w:rPr>
          <w:t>части 29</w:t>
        </w:r>
      </w:hyperlink>
      <w:r w:rsidRPr="00086EC3">
        <w:rPr>
          <w:rFonts w:ascii="ArialMT" w:eastAsiaTheme="minorEastAsia" w:hAnsi="ArialMT" w:cs="ArialMT"/>
          <w:sz w:val="20"/>
          <w:szCs w:val="20"/>
          <w:lang w:eastAsia="ru-RU"/>
        </w:rPr>
        <w:t xml:space="preserve"> настоящей статьи положением.</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шесть лет для организации, осуществляющей образовательную деятельность по основным профессиональным образовательным программам;</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двенадцать лет для организации, осуществляющей образовательную деятельность по основным общеобразовательным программам.</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21. При прекращении действия лицензии на осуществление образовательной деятельности действие государственной аккредитации прекращается со дня принятия решения о прекращении действия лицензии.</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(часть 21 в ред. Федерального закона от 31.12.2014 N 500-ФЗ)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22. Организации, осуществляющей образовательную деятельность и возникшей в результате реорганизации в форме разделения или выделения, выдается временное свидетельство о государственной аккредитации по образовательным программам, реализация которых осуществлялась реорганизованной организацией и которые имели государственную аккредитацию. Срок действия временного свидетельства о государственной аккредитации составляет один год.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свидетельство о государственной аккредитации по образовательным программам, реализация </w:t>
      </w:r>
      <w:r w:rsidRPr="00086EC3">
        <w:rPr>
          <w:rFonts w:ascii="ArialMT" w:eastAsiaTheme="minorEastAsia" w:hAnsi="ArialMT" w:cs="ArialMT"/>
          <w:sz w:val="20"/>
          <w:szCs w:val="20"/>
          <w:lang w:eastAsia="ru-RU"/>
        </w:rPr>
        <w:lastRenderedPageBreak/>
        <w:t>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Организации, осуществляющей образовательную деятельность и возникшей в результате реорганизации в форме слияния,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срок действия которого истекает раньше.</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(в ред. Федеральных законов от 31.12.2014 N 500-ФЗ, от 13.07.2015 N 238-ФЗ)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выявление недостоверной информации в документах, представленных организацией, осуществляющей образовательную деятельность;</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наличие отрицательного заключения, составленного по результатам аккредитационной экспертизы.</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(в ред. Федерального закона от 31.12.2014 N 500-ФЗ)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утратил силу. - Федеральный закон от 31.12.2014 N 500-ФЗ;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28. Положение о государственной аккредитации образовательной деятельности утверждается Правительством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29. Положением о государственной аккредитации образовательной деятельности устанавливаются: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 случаи и основания, при наличии которых аккредитационный орган принимает решение о возврате заявления о государственной аккредитации и прилагаемых к нему документов;</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(в ред. Федерального закона от 31.12.2014 N 500-ФЗ)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lastRenderedPageBreak/>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порядок принятия решения о государственной аккредитации, об отказе в государственной аккредитации, о приостановлении действия государственной аккредитации, возобновлении действия государственной аккредитации или лишении государственной аккредитации, в том числе с участием коллегиального органа аккредитационного органа;</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(п. 5 в ред. Федерального закона от 31.12.2014 N 500-ФЗ)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 порядок предоставления аккредитационным органом дубликата свидетельства о государственной аккредитации;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7) основания и порядок переоформления свидетельства о государственной аккредитации;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8) утратил силу. - Федеральный закон от 31.12.2014 N 500-ФЗ;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9) особенности проведения аккредитационной экспертизы при проведении государственной аккредитации: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в) образовательной деятельности при отсутствии обучающихся, завершающих обучение по реализуемым образовательным программам в текущем учебном году.</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(пп. "в" введен Федеральным законом от 31.12.2014 N 500-ФЗ)</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93. Государственный контроль (надзор) в сфере образования</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2. Под федеральным государственным контролем качества образования понимается деятельность по оценке 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посредством организации и проведения проверок качества образования и принятия по их результатам предусмотренных </w:t>
      </w:r>
      <w:hyperlink r:id="rId114" w:history="1">
        <w:r w:rsidRPr="00086EC3">
          <w:rPr>
            <w:rFonts w:ascii="ArialMT" w:eastAsiaTheme="minorEastAsia" w:hAnsi="ArialMT" w:cs="ArialMT"/>
            <w:color w:val="0000FF"/>
            <w:sz w:val="20"/>
            <w:szCs w:val="20"/>
            <w:lang w:eastAsia="ru-RU"/>
          </w:rPr>
          <w:t>частью 9</w:t>
        </w:r>
      </w:hyperlink>
      <w:r w:rsidRPr="00086EC3">
        <w:rPr>
          <w:rFonts w:ascii="ArialMT" w:eastAsiaTheme="minorEastAsia" w:hAnsi="ArialMT" w:cs="ArialMT"/>
          <w:sz w:val="20"/>
          <w:szCs w:val="20"/>
          <w:lang w:eastAsia="ru-RU"/>
        </w:rPr>
        <w:t xml:space="preserve"> настоящей статьи мер.</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(часть 2 в ред. Федерального закона от 31.12.2014 N 500-ФЗ)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установленных настоящим Федеральным законом.</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(в ред. Федерального закона от 31.12.2014 N 500-ФЗ)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lastRenderedPageBreak/>
        <w:t>5. Основаниями для проведения внеплановых проверок организаций, осуществляющих образовательную деятельность, в рамках государственного контроля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(в ред. Федерального закона от 31.12.2014 N 500-ФЗ)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2) выявление органами по контролю и надзору в сфере образования нарушения требований законодательства об образовании, в том числе требований федеральных государственных образовательных стандартов, на основе данных мониторинга в системе образования, предусмотренного </w:t>
      </w:r>
      <w:hyperlink r:id="rId115" w:history="1">
        <w:r w:rsidRPr="00086EC3">
          <w:rPr>
            <w:rFonts w:ascii="ArialMT" w:eastAsiaTheme="minorEastAsia" w:hAnsi="ArialMT" w:cs="ArialMT"/>
            <w:color w:val="0000FF"/>
            <w:sz w:val="20"/>
            <w:szCs w:val="20"/>
            <w:lang w:eastAsia="ru-RU"/>
          </w:rPr>
          <w:t>статьей 97</w:t>
        </w:r>
      </w:hyperlink>
      <w:r w:rsidRPr="00086EC3">
        <w:rPr>
          <w:rFonts w:ascii="ArialMT" w:eastAsiaTheme="minorEastAsia" w:hAnsi="ArialMT" w:cs="ArialMT"/>
          <w:sz w:val="20"/>
          <w:szCs w:val="20"/>
          <w:lang w:eastAsia="ru-RU"/>
        </w:rPr>
        <w:t xml:space="preserve"> настоящего Федерального закона.</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(в ред. Федерального закона от 31.12.2014 N 500-ФЗ)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7. В случае неисполнения указанного в </w:t>
      </w:r>
      <w:hyperlink r:id="rId116" w:history="1">
        <w:r w:rsidRPr="00086EC3">
          <w:rPr>
            <w:rFonts w:ascii="ArialMT" w:eastAsiaTheme="minorEastAsia" w:hAnsi="ArialMT" w:cs="ArialMT"/>
            <w:color w:val="0000FF"/>
            <w:sz w:val="20"/>
            <w:szCs w:val="20"/>
            <w:lang w:eastAsia="ru-RU"/>
          </w:rPr>
          <w:t>части 6</w:t>
        </w:r>
      </w:hyperlink>
      <w:r w:rsidRPr="00086EC3">
        <w:rPr>
          <w:rFonts w:ascii="ArialMT" w:eastAsiaTheme="minorEastAsia" w:hAnsi="ArialMT" w:cs="ArialMT"/>
          <w:sz w:val="20"/>
          <w:szCs w:val="20"/>
          <w:lang w:eastAsia="ru-RU"/>
        </w:rPr>
        <w:t xml:space="preserve"> настоящей статьи предписания (в том числе если отчет, представленный органом или организацией, допустившими такое нарушение, не подтверждает исполнение предписания в установленный им срок или этот отчет до истечения срока исполнения предписания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выдает повторно предписание об устранении ранее не устраненного нарушения и запрещает прием в данную организацию полностью или частично. Срок исполнения выданного повторно предписания не может превышать три месяца.</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(часть 7 в ред. Федерального закона от 31.12.2014 N 500-ФЗ)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8.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В течение тридцати дней после получения такого уведомления орган по контролю и надзору в сфере образования проводит проверку содержащейся в нем информации. Прием в организацию, осуществляющую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или со дня, следующего за днем вступления в законную силу судебного акта о прекращении производства по делу об административном правонарушении в связи с отсутствием состава административного правонарушения, предусмотренного частью 1 статьи 19.5 Кодекса Российской Федерации об административных правонарушениях. В случае вынесения судом решения о привлечении организации, осуществляющей образовательную деятельность, и (или) должностных лиц этой организации к административной ответственности за неисполнение в установленный срок указанного в </w:t>
      </w:r>
      <w:hyperlink r:id="rId117" w:history="1">
        <w:r w:rsidRPr="00086EC3">
          <w:rPr>
            <w:rFonts w:ascii="ArialMT" w:eastAsiaTheme="minorEastAsia" w:hAnsi="ArialMT" w:cs="ArialMT"/>
            <w:color w:val="0000FF"/>
            <w:sz w:val="20"/>
            <w:szCs w:val="20"/>
            <w:lang w:eastAsia="ru-RU"/>
          </w:rPr>
          <w:t>части 6</w:t>
        </w:r>
      </w:hyperlink>
      <w:r w:rsidRPr="00086EC3">
        <w:rPr>
          <w:rFonts w:ascii="ArialMT" w:eastAsiaTheme="minorEastAsia" w:hAnsi="ArialMT" w:cs="ArialMT"/>
          <w:sz w:val="20"/>
          <w:szCs w:val="20"/>
          <w:lang w:eastAsia="ru-RU"/>
        </w:rPr>
        <w:t xml:space="preserve"> настоящей статьи предписания и в случае неустранения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 Действие лицензии на осуществление образовательной деятельности приостанавливается до дня вступления в законную силу решения суда. В случае вынесения судом решения о привлечении органа государственной власти субъекта 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должностных лиц этих органов к административной ответственности за неисполнение в установленный срок указанного в </w:t>
      </w:r>
      <w:hyperlink r:id="rId118" w:history="1">
        <w:r w:rsidRPr="00086EC3">
          <w:rPr>
            <w:rFonts w:ascii="ArialMT" w:eastAsiaTheme="minorEastAsia" w:hAnsi="ArialMT" w:cs="ArialMT"/>
            <w:color w:val="0000FF"/>
            <w:sz w:val="20"/>
            <w:szCs w:val="20"/>
            <w:lang w:eastAsia="ru-RU"/>
          </w:rPr>
          <w:t>части 6</w:t>
        </w:r>
      </w:hyperlink>
      <w:r w:rsidRPr="00086EC3">
        <w:rPr>
          <w:rFonts w:ascii="ArialMT" w:eastAsiaTheme="minorEastAsia" w:hAnsi="ArialMT" w:cs="ArialMT"/>
          <w:sz w:val="20"/>
          <w:szCs w:val="20"/>
          <w:lang w:eastAsia="ru-RU"/>
        </w:rPr>
        <w:t xml:space="preserve"> настоящей статьи предписания и в случае неустранения этими органами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(часть 8 в ред. Федерального закона от 31.12.2014 N 500-ФЗ)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9. В случае выявления несоответствия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орган по контролю и надзору в сфере образования приостанавливает действие государственной аккредитации полностью или в отношении отдельных уровней образования, укрупненных групп </w:t>
      </w:r>
      <w:r w:rsidRPr="00086EC3">
        <w:rPr>
          <w:rFonts w:ascii="ArialMT" w:eastAsiaTheme="minorEastAsia" w:hAnsi="ArialMT" w:cs="ArialMT"/>
          <w:sz w:val="20"/>
          <w:szCs w:val="20"/>
          <w:lang w:eastAsia="ru-RU"/>
        </w:rPr>
        <w:lastRenderedPageBreak/>
        <w:t>профессий, специальностей и направлений подготовки и устанавливает срок устранения выявленного несоответствия. Указанный срок не может превышать шесть месяцев. До истечения срока устранения выявленного несоответствия орган по контролю и надзору в сфере образования должен быть уведомлен организацией, осуществляющей образовательную деятельность, об устранении выявленного несоответствия с приложением подтверждающих документов. В течение тридцати дней после получения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выявленного несоответствия. Действие государственной аккредитации возобновляется по решению органа по контролю и надзору в сфере образования со дня, следующего за днем подписания акта, устанавливающего факт устранения выявленного несоответствия. В случае, если в установленный органом по контролю и надзору в сфере образования срок организация, осуществляющая образовательную деятельность, не устранила выявленное несоответствие,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(часть 9 в ред. Федерального закона от 31.12.2014 N 500-ФЗ)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94. Педагогическая экспертиза</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Порядок проведения педагогической экспертизы устанавливается Правительством Российской Федерации.</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95. Независимая оценка качества образования</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(в ред. Федерального закона от 21.07.2014 N 256-ФЗ)</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Независимая оценка качества образования направлена на получение сведений об образовательной деятельности, о качестве подготовки обучающихся и реализации образовательных программ.</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Независимая оценка качества образования включает в себя: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независимую оценку качества подготовки обучающихся;</w:t>
      </w:r>
    </w:p>
    <w:p w:rsidR="00086EC3" w:rsidRPr="00086EC3" w:rsidRDefault="00086EC3" w:rsidP="00086EC3">
      <w:pPr>
        <w:widowControl w:val="0"/>
        <w:autoSpaceDE w:val="0"/>
        <w:autoSpaceDN w:val="0"/>
        <w:adjustRightInd w:val="0"/>
        <w:spacing w:after="0" w:line="240" w:lineRule="auto"/>
        <w:ind w:right="-6"/>
        <w:rPr>
          <w:rFonts w:ascii="TimesNewRomanPSMT" w:eastAsiaTheme="minorEastAsia" w:hAnsi="TimesNewRomanPSMT" w:cs="TimesNewRomanPSMT"/>
          <w:sz w:val="24"/>
          <w:szCs w:val="24"/>
          <w:lang w:eastAsia="ru-RU"/>
        </w:rPr>
      </w:pPr>
    </w:p>
    <w:tbl>
      <w:tblPr>
        <w:tblW w:w="10207" w:type="dxa"/>
        <w:tblLayout w:type="fixed"/>
        <w:tblLook w:val="0000" w:firstRow="0" w:lastRow="0" w:firstColumn="0" w:lastColumn="0" w:noHBand="0" w:noVBand="0"/>
      </w:tblPr>
      <w:tblGrid>
        <w:gridCol w:w="10207"/>
      </w:tblGrid>
      <w:tr w:rsidR="00086EC3" w:rsidRPr="00086EC3" w:rsidTr="00570CDE">
        <w:tblPrEx>
          <w:tblCellMar>
            <w:top w:w="0" w:type="dxa"/>
            <w:bottom w:w="0" w:type="dxa"/>
          </w:tblCellMar>
        </w:tblPrEx>
        <w:tc>
          <w:tcPr>
            <w:tcW w:w="10147" w:type="dxa"/>
            <w:tcBorders>
              <w:top w:val="single" w:sz="8" w:space="0" w:color="BFBFBF"/>
              <w:left w:val="single" w:sz="24" w:space="0" w:color="CED3F1"/>
              <w:bottom w:val="single" w:sz="8" w:space="0" w:color="BFBFBF"/>
              <w:right w:val="single" w:sz="24" w:space="0" w:color="F4F3F8"/>
            </w:tcBorders>
            <w:shd w:val="clear" w:color="auto" w:fill="F4F3F8"/>
          </w:tcPr>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color w:val="392C69"/>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color w:val="392C69"/>
                <w:sz w:val="20"/>
                <w:szCs w:val="20"/>
                <w:lang w:eastAsia="ru-RU"/>
              </w:rPr>
            </w:pPr>
            <w:r w:rsidRPr="00086EC3">
              <w:rPr>
                <w:rFonts w:ascii="ArialMT" w:eastAsiaTheme="minorEastAsia" w:hAnsi="ArialMT" w:cs="ArialMT"/>
                <w:color w:val="392C69"/>
                <w:sz w:val="20"/>
                <w:szCs w:val="20"/>
                <w:lang w:eastAsia="ru-RU"/>
              </w:rPr>
              <w:t>С 6 марта 2018 года Федеральным законом от 05.12.2017 N 392-ФЗ пункт 2 части 2 статьи 95 излагается в новой редакции. См. текст в будущей редакции.</w:t>
            </w:r>
          </w:p>
        </w:tc>
      </w:tr>
    </w:tbl>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независимую оценку качества образовательной деятельности организаций, осуществляющих образовательную деятельность.</w:t>
      </w:r>
    </w:p>
    <w:p w:rsidR="00086EC3" w:rsidRPr="00086EC3" w:rsidRDefault="00086EC3" w:rsidP="00086EC3">
      <w:pPr>
        <w:widowControl w:val="0"/>
        <w:autoSpaceDE w:val="0"/>
        <w:autoSpaceDN w:val="0"/>
        <w:adjustRightInd w:val="0"/>
        <w:spacing w:after="0" w:line="240" w:lineRule="auto"/>
        <w:ind w:right="-6"/>
        <w:rPr>
          <w:rFonts w:ascii="TimesNewRomanPSMT" w:eastAsiaTheme="minorEastAsia" w:hAnsi="TimesNewRomanPSMT" w:cs="TimesNewRomanPSMT"/>
          <w:sz w:val="24"/>
          <w:szCs w:val="24"/>
          <w:lang w:eastAsia="ru-RU"/>
        </w:rPr>
      </w:pPr>
    </w:p>
    <w:tbl>
      <w:tblPr>
        <w:tblW w:w="10207" w:type="dxa"/>
        <w:tblLayout w:type="fixed"/>
        <w:tblLook w:val="0000" w:firstRow="0" w:lastRow="0" w:firstColumn="0" w:lastColumn="0" w:noHBand="0" w:noVBand="0"/>
      </w:tblPr>
      <w:tblGrid>
        <w:gridCol w:w="10207"/>
      </w:tblGrid>
      <w:tr w:rsidR="00086EC3" w:rsidRPr="00086EC3" w:rsidTr="00570CDE">
        <w:tblPrEx>
          <w:tblCellMar>
            <w:top w:w="0" w:type="dxa"/>
            <w:bottom w:w="0" w:type="dxa"/>
          </w:tblCellMar>
        </w:tblPrEx>
        <w:tc>
          <w:tcPr>
            <w:tcW w:w="10147" w:type="dxa"/>
            <w:tcBorders>
              <w:top w:val="single" w:sz="8" w:space="0" w:color="BFBFBF"/>
              <w:left w:val="single" w:sz="24" w:space="0" w:color="CED3F1"/>
              <w:bottom w:val="single" w:sz="8" w:space="0" w:color="BFBFBF"/>
              <w:right w:val="single" w:sz="24" w:space="0" w:color="F4F3F8"/>
            </w:tcBorders>
            <w:shd w:val="clear" w:color="auto" w:fill="F4F3F8"/>
          </w:tcPr>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color w:val="392C69"/>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color w:val="392C69"/>
                <w:sz w:val="20"/>
                <w:szCs w:val="20"/>
                <w:lang w:eastAsia="ru-RU"/>
              </w:rPr>
            </w:pPr>
            <w:r w:rsidRPr="00086EC3">
              <w:rPr>
                <w:rFonts w:ascii="ArialMT" w:eastAsiaTheme="minorEastAsia" w:hAnsi="ArialMT" w:cs="ArialMT"/>
                <w:color w:val="392C69"/>
                <w:sz w:val="20"/>
                <w:szCs w:val="20"/>
                <w:lang w:eastAsia="ru-RU"/>
              </w:rPr>
              <w:t>С 6 марта 2018 года Федеральным законом от 05.12.2017 N 392-ФЗ в часть 3 статьи 95 вносятся изменения. См. текст в будущей редакции.</w:t>
            </w:r>
          </w:p>
        </w:tc>
      </w:tr>
    </w:tbl>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3. Независимая оценка качества образования осуществляется юридическими лицами, выполняющими конкретные виды такой оценки, предусмотренные </w:t>
      </w:r>
      <w:hyperlink r:id="rId119" w:history="1">
        <w:r w:rsidRPr="00086EC3">
          <w:rPr>
            <w:rFonts w:ascii="ArialMT" w:eastAsiaTheme="minorEastAsia" w:hAnsi="ArialMT" w:cs="ArialMT"/>
            <w:color w:val="0000FF"/>
            <w:sz w:val="20"/>
            <w:szCs w:val="20"/>
            <w:lang w:eastAsia="ru-RU"/>
          </w:rPr>
          <w:t>частью 2</w:t>
        </w:r>
      </w:hyperlink>
      <w:r w:rsidRPr="00086EC3">
        <w:rPr>
          <w:rFonts w:ascii="ArialMT" w:eastAsiaTheme="minorEastAsia" w:hAnsi="ArialMT" w:cs="ArialMT"/>
          <w:sz w:val="20"/>
          <w:szCs w:val="20"/>
          <w:lang w:eastAsia="ru-RU"/>
        </w:rPr>
        <w:t xml:space="preserve"> настоящей статьи (далее - организации, осуществляющие независимую оценку качества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lastRenderedPageBreak/>
        <w:t>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w:t>
      </w:r>
    </w:p>
    <w:p w:rsidR="00086EC3" w:rsidRPr="00086EC3" w:rsidRDefault="00086EC3" w:rsidP="00086EC3">
      <w:pPr>
        <w:widowControl w:val="0"/>
        <w:autoSpaceDE w:val="0"/>
        <w:autoSpaceDN w:val="0"/>
        <w:adjustRightInd w:val="0"/>
        <w:spacing w:after="0" w:line="240" w:lineRule="auto"/>
        <w:ind w:right="-6"/>
        <w:rPr>
          <w:rFonts w:ascii="TimesNewRomanPSMT" w:eastAsiaTheme="minorEastAsia" w:hAnsi="TimesNewRomanPSMT" w:cs="TimesNewRomanPSMT"/>
          <w:sz w:val="24"/>
          <w:szCs w:val="24"/>
          <w:lang w:eastAsia="ru-RU"/>
        </w:rPr>
      </w:pPr>
    </w:p>
    <w:tbl>
      <w:tblPr>
        <w:tblW w:w="10207" w:type="dxa"/>
        <w:tblLayout w:type="fixed"/>
        <w:tblLook w:val="0000" w:firstRow="0" w:lastRow="0" w:firstColumn="0" w:lastColumn="0" w:noHBand="0" w:noVBand="0"/>
      </w:tblPr>
      <w:tblGrid>
        <w:gridCol w:w="10207"/>
      </w:tblGrid>
      <w:tr w:rsidR="00086EC3" w:rsidRPr="00086EC3" w:rsidTr="00570CDE">
        <w:tblPrEx>
          <w:tblCellMar>
            <w:top w:w="0" w:type="dxa"/>
            <w:bottom w:w="0" w:type="dxa"/>
          </w:tblCellMar>
        </w:tblPrEx>
        <w:tc>
          <w:tcPr>
            <w:tcW w:w="10147" w:type="dxa"/>
            <w:tcBorders>
              <w:top w:val="single" w:sz="8" w:space="0" w:color="BFBFBF"/>
              <w:left w:val="single" w:sz="24" w:space="0" w:color="CED3F1"/>
              <w:bottom w:val="single" w:sz="8" w:space="0" w:color="BFBFBF"/>
              <w:right w:val="single" w:sz="24" w:space="0" w:color="F4F3F8"/>
            </w:tcBorders>
            <w:shd w:val="clear" w:color="auto" w:fill="F4F3F8"/>
          </w:tcPr>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color w:val="392C69"/>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color w:val="392C69"/>
                <w:sz w:val="20"/>
                <w:szCs w:val="20"/>
                <w:lang w:eastAsia="ru-RU"/>
              </w:rPr>
            </w:pPr>
            <w:r w:rsidRPr="00086EC3">
              <w:rPr>
                <w:rFonts w:ascii="ArialMT" w:eastAsiaTheme="minorEastAsia" w:hAnsi="ArialMT" w:cs="ArialMT"/>
                <w:color w:val="392C69"/>
                <w:sz w:val="20"/>
                <w:szCs w:val="20"/>
                <w:lang w:eastAsia="ru-RU"/>
              </w:rPr>
              <w:t>С 6 марта 2018 года Федеральным законом от 05.12.2017 N 392-ФЗ в часть 5 статьи 95 вносятся изменения. См. текст в будущей редакции.</w:t>
            </w:r>
          </w:p>
        </w:tc>
      </w:tr>
    </w:tbl>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Поступившая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7. На основе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95.1. Независимая оценка качества подготовки обучающихся</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(введена Федеральным законом от 21.07.2014 N 256-ФЗ)</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обучающихся.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tbl>
      <w:tblPr>
        <w:tblW w:w="10207" w:type="dxa"/>
        <w:tblLayout w:type="fixed"/>
        <w:tblLook w:val="0000" w:firstRow="0" w:lastRow="0" w:firstColumn="0" w:lastColumn="0" w:noHBand="0" w:noVBand="0"/>
      </w:tblPr>
      <w:tblGrid>
        <w:gridCol w:w="10207"/>
      </w:tblGrid>
      <w:tr w:rsidR="00086EC3" w:rsidRPr="00086EC3" w:rsidTr="00570CDE">
        <w:tblPrEx>
          <w:tblCellMar>
            <w:top w:w="0" w:type="dxa"/>
            <w:bottom w:w="0" w:type="dxa"/>
          </w:tblCellMar>
        </w:tblPrEx>
        <w:tc>
          <w:tcPr>
            <w:tcW w:w="10147" w:type="dxa"/>
            <w:tcBorders>
              <w:top w:val="single" w:sz="8" w:space="0" w:color="BFBFBF"/>
              <w:left w:val="single" w:sz="24" w:space="0" w:color="CED3F1"/>
              <w:bottom w:val="single" w:sz="8" w:space="0" w:color="BFBFBF"/>
              <w:right w:val="single" w:sz="24" w:space="0" w:color="F4F3F8"/>
            </w:tcBorders>
            <w:shd w:val="clear" w:color="auto" w:fill="F4F3F8"/>
          </w:tcPr>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color w:val="392C69"/>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color w:val="392C69"/>
                <w:sz w:val="20"/>
                <w:szCs w:val="20"/>
                <w:lang w:eastAsia="ru-RU"/>
              </w:rPr>
            </w:pPr>
            <w:r w:rsidRPr="00086EC3">
              <w:rPr>
                <w:rFonts w:ascii="ArialMT" w:eastAsiaTheme="minorEastAsia" w:hAnsi="ArialMT" w:cs="ArialMT"/>
                <w:color w:val="392C69"/>
                <w:sz w:val="20"/>
                <w:szCs w:val="20"/>
                <w:lang w:eastAsia="ru-RU"/>
              </w:rPr>
              <w:t>С 6 марта 2018 года Федеральным законом от 05.12.2017 N 392-ФЗ наименование статьи 95.2 излагается в новой редакции. См. текст в будущей редакции.</w:t>
            </w:r>
          </w:p>
        </w:tc>
      </w:tr>
    </w:tbl>
    <w:p w:rsidR="00086EC3" w:rsidRPr="00086EC3" w:rsidRDefault="00086EC3" w:rsidP="00086EC3">
      <w:pPr>
        <w:widowControl w:val="0"/>
        <w:autoSpaceDE w:val="0"/>
        <w:autoSpaceDN w:val="0"/>
        <w:adjustRightInd w:val="0"/>
        <w:spacing w:after="0" w:line="240" w:lineRule="auto"/>
        <w:ind w:right="-6"/>
        <w:rPr>
          <w:rFonts w:ascii="TimesNewRomanPSMT" w:eastAsiaTheme="minorEastAsia" w:hAnsi="TimesNewRomanPSMT" w:cs="TimesNewRomanPSMT"/>
          <w:sz w:val="24"/>
          <w:szCs w:val="24"/>
          <w:lang w:eastAsia="ru-RU"/>
        </w:rPr>
      </w:pPr>
    </w:p>
    <w:tbl>
      <w:tblPr>
        <w:tblW w:w="10207" w:type="dxa"/>
        <w:tblLayout w:type="fixed"/>
        <w:tblLook w:val="0000" w:firstRow="0" w:lastRow="0" w:firstColumn="0" w:lastColumn="0" w:noHBand="0" w:noVBand="0"/>
      </w:tblPr>
      <w:tblGrid>
        <w:gridCol w:w="10207"/>
      </w:tblGrid>
      <w:tr w:rsidR="00086EC3" w:rsidRPr="00086EC3" w:rsidTr="00570CDE">
        <w:tblPrEx>
          <w:tblCellMar>
            <w:top w:w="0" w:type="dxa"/>
            <w:bottom w:w="0" w:type="dxa"/>
          </w:tblCellMar>
        </w:tblPrEx>
        <w:tc>
          <w:tcPr>
            <w:tcW w:w="10147" w:type="dxa"/>
            <w:tcBorders>
              <w:top w:val="single" w:sz="8" w:space="0" w:color="BFBFBF"/>
              <w:left w:val="single" w:sz="24" w:space="0" w:color="CED3F1"/>
              <w:bottom w:val="single" w:sz="8" w:space="0" w:color="BFBFBF"/>
              <w:right w:val="single" w:sz="24" w:space="0" w:color="F4F3F8"/>
            </w:tcBorders>
            <w:shd w:val="clear" w:color="auto" w:fill="F4F3F8"/>
          </w:tcPr>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color w:val="392C69"/>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color w:val="392C69"/>
                <w:sz w:val="20"/>
                <w:szCs w:val="20"/>
                <w:lang w:eastAsia="ru-RU"/>
              </w:rPr>
            </w:pPr>
            <w:r w:rsidRPr="00086EC3">
              <w:rPr>
                <w:rFonts w:ascii="ArialMT" w:eastAsiaTheme="minorEastAsia" w:hAnsi="ArialMT" w:cs="ArialMT"/>
                <w:color w:val="392C69"/>
                <w:sz w:val="20"/>
                <w:szCs w:val="20"/>
                <w:lang w:eastAsia="ru-RU"/>
              </w:rPr>
              <w:t>Координация деятельности и общее методическое обеспечение проведения независимой оценки качества оказания услуг организациями в сфере образования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в порядке, установленном Правительством Российской Федерации (Федеральный закон от 21.07.2014 N 256-ФЗ).</w:t>
            </w:r>
          </w:p>
        </w:tc>
      </w:tr>
    </w:tbl>
    <w:p w:rsidR="00086EC3" w:rsidRPr="00086EC3" w:rsidRDefault="00086EC3" w:rsidP="00086EC3">
      <w:pPr>
        <w:widowControl w:val="0"/>
        <w:autoSpaceDE w:val="0"/>
        <w:autoSpaceDN w:val="0"/>
        <w:adjustRightInd w:val="0"/>
        <w:spacing w:before="160"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95.2. Независимая оценка качества образовательной деятельности организаций, осуществляющих образовательную деятельность</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(введена Федеральным законом от 21.07.2014 N 256-ФЗ)</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p>
    <w:tbl>
      <w:tblPr>
        <w:tblW w:w="10207" w:type="dxa"/>
        <w:tblLayout w:type="fixed"/>
        <w:tblLook w:val="0000" w:firstRow="0" w:lastRow="0" w:firstColumn="0" w:lastColumn="0" w:noHBand="0" w:noVBand="0"/>
      </w:tblPr>
      <w:tblGrid>
        <w:gridCol w:w="10207"/>
      </w:tblGrid>
      <w:tr w:rsidR="00086EC3" w:rsidRPr="00086EC3" w:rsidTr="00570CDE">
        <w:tblPrEx>
          <w:tblCellMar>
            <w:top w:w="0" w:type="dxa"/>
            <w:bottom w:w="0" w:type="dxa"/>
          </w:tblCellMar>
        </w:tblPrEx>
        <w:tc>
          <w:tcPr>
            <w:tcW w:w="10147" w:type="dxa"/>
            <w:tcBorders>
              <w:top w:val="single" w:sz="8" w:space="0" w:color="BFBFBF"/>
              <w:left w:val="single" w:sz="24" w:space="0" w:color="CED3F1"/>
              <w:bottom w:val="single" w:sz="8" w:space="0" w:color="BFBFBF"/>
              <w:right w:val="single" w:sz="24" w:space="0" w:color="F4F3F8"/>
            </w:tcBorders>
            <w:shd w:val="clear" w:color="auto" w:fill="F4F3F8"/>
          </w:tcPr>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color w:val="392C69"/>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color w:val="392C69"/>
                <w:sz w:val="20"/>
                <w:szCs w:val="20"/>
                <w:lang w:eastAsia="ru-RU"/>
              </w:rPr>
            </w:pPr>
            <w:r w:rsidRPr="00086EC3">
              <w:rPr>
                <w:rFonts w:ascii="ArialMT" w:eastAsiaTheme="minorEastAsia" w:hAnsi="ArialMT" w:cs="ArialMT"/>
                <w:color w:val="392C69"/>
                <w:sz w:val="20"/>
                <w:szCs w:val="20"/>
                <w:lang w:eastAsia="ru-RU"/>
              </w:rPr>
              <w:t>С 6 марта 2018 года Федеральным законом от 05.12.2017 N 392-ФЗ часть 1 статьи 95.2 излагается в новой редакции. См. текст в будущей редакции.</w:t>
            </w:r>
          </w:p>
        </w:tc>
      </w:tr>
    </w:tbl>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Независимая оценка качества образовательной деятельности организаций, осуществляющих образовательную деятельность (далее - образовательная деятельность организаций), осуществляется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086EC3" w:rsidRPr="00086EC3" w:rsidRDefault="00086EC3" w:rsidP="00086EC3">
      <w:pPr>
        <w:widowControl w:val="0"/>
        <w:autoSpaceDE w:val="0"/>
        <w:autoSpaceDN w:val="0"/>
        <w:adjustRightInd w:val="0"/>
        <w:spacing w:after="0" w:line="240" w:lineRule="auto"/>
        <w:ind w:right="-6"/>
        <w:rPr>
          <w:rFonts w:ascii="TimesNewRomanPSMT" w:eastAsiaTheme="minorEastAsia" w:hAnsi="TimesNewRomanPSMT" w:cs="TimesNewRomanPSMT"/>
          <w:sz w:val="24"/>
          <w:szCs w:val="24"/>
          <w:lang w:eastAsia="ru-RU"/>
        </w:rPr>
      </w:pPr>
    </w:p>
    <w:tbl>
      <w:tblPr>
        <w:tblW w:w="10207" w:type="dxa"/>
        <w:tblLayout w:type="fixed"/>
        <w:tblLook w:val="0000" w:firstRow="0" w:lastRow="0" w:firstColumn="0" w:lastColumn="0" w:noHBand="0" w:noVBand="0"/>
      </w:tblPr>
      <w:tblGrid>
        <w:gridCol w:w="10207"/>
      </w:tblGrid>
      <w:tr w:rsidR="00086EC3" w:rsidRPr="00086EC3" w:rsidTr="00570CDE">
        <w:tblPrEx>
          <w:tblCellMar>
            <w:top w:w="0" w:type="dxa"/>
            <w:bottom w:w="0" w:type="dxa"/>
          </w:tblCellMar>
        </w:tblPrEx>
        <w:tc>
          <w:tcPr>
            <w:tcW w:w="10147" w:type="dxa"/>
            <w:tcBorders>
              <w:top w:val="single" w:sz="8" w:space="0" w:color="BFBFBF"/>
              <w:left w:val="single" w:sz="24" w:space="0" w:color="CED3F1"/>
              <w:bottom w:val="single" w:sz="8" w:space="0" w:color="BFBFBF"/>
              <w:right w:val="single" w:sz="24" w:space="0" w:color="F4F3F8"/>
            </w:tcBorders>
            <w:shd w:val="clear" w:color="auto" w:fill="F4F3F8"/>
          </w:tcPr>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color w:val="392C69"/>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color w:val="392C69"/>
                <w:sz w:val="20"/>
                <w:szCs w:val="20"/>
                <w:lang w:eastAsia="ru-RU"/>
              </w:rPr>
            </w:pPr>
            <w:r w:rsidRPr="00086EC3">
              <w:rPr>
                <w:rFonts w:ascii="ArialMT" w:eastAsiaTheme="minorEastAsia" w:hAnsi="ArialMT" w:cs="ArialMT"/>
                <w:color w:val="392C69"/>
                <w:sz w:val="20"/>
                <w:szCs w:val="20"/>
                <w:lang w:eastAsia="ru-RU"/>
              </w:rPr>
              <w:t>С 6 марта 2018 года Федеральным законом от 05.12.2017 N 392-ФЗ часть 2 статьи 95.2 излагается в новой редакции. См. текст в будущей редакции.</w:t>
            </w:r>
          </w:p>
        </w:tc>
      </w:tr>
    </w:tbl>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В целях создания условий для проведения независимой оценки качества образовательной деятельности организаций: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с участием общественных организаций, общественных объединений потребителей (их ассоциаций, союзов) (далее - общественные организации) формирует общественный совет по проведению независимой оценки качества образовательной деятельности организаций и утверждает положение о нем;</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органы исполнительной власти субъектов Российской Федерации, осуществляющие государственное управление в сфере образования, с участием общественных организаций формируют общественные советы по проведению независимой оценки качества образовательной деятельности организаций, расположенных на территориях субъектов Российской Федерации, и утверждают положение о них;</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органы местного самоуправления с участием общественных организаций вправе формировать общественные советы по проведению независимой оценки качества образовательной деятельности организаций, расположенных на территориях муниципальных образований, и утверждать положение о них.</w:t>
      </w:r>
    </w:p>
    <w:p w:rsidR="00086EC3" w:rsidRPr="00086EC3" w:rsidRDefault="00086EC3" w:rsidP="00086EC3">
      <w:pPr>
        <w:widowControl w:val="0"/>
        <w:autoSpaceDE w:val="0"/>
        <w:autoSpaceDN w:val="0"/>
        <w:adjustRightInd w:val="0"/>
        <w:spacing w:after="0" w:line="240" w:lineRule="auto"/>
        <w:ind w:right="-6"/>
        <w:rPr>
          <w:rFonts w:ascii="TimesNewRomanPSMT" w:eastAsiaTheme="minorEastAsia" w:hAnsi="TimesNewRomanPSMT" w:cs="TimesNewRomanPSMT"/>
          <w:sz w:val="24"/>
          <w:szCs w:val="24"/>
          <w:lang w:eastAsia="ru-RU"/>
        </w:rPr>
      </w:pPr>
    </w:p>
    <w:tbl>
      <w:tblPr>
        <w:tblW w:w="10207" w:type="dxa"/>
        <w:tblLayout w:type="fixed"/>
        <w:tblLook w:val="0000" w:firstRow="0" w:lastRow="0" w:firstColumn="0" w:lastColumn="0" w:noHBand="0" w:noVBand="0"/>
      </w:tblPr>
      <w:tblGrid>
        <w:gridCol w:w="10207"/>
      </w:tblGrid>
      <w:tr w:rsidR="00086EC3" w:rsidRPr="00086EC3" w:rsidTr="00570CDE">
        <w:tblPrEx>
          <w:tblCellMar>
            <w:top w:w="0" w:type="dxa"/>
            <w:bottom w:w="0" w:type="dxa"/>
          </w:tblCellMar>
        </w:tblPrEx>
        <w:tc>
          <w:tcPr>
            <w:tcW w:w="10147" w:type="dxa"/>
            <w:tcBorders>
              <w:top w:val="single" w:sz="8" w:space="0" w:color="BFBFBF"/>
              <w:left w:val="single" w:sz="24" w:space="0" w:color="CED3F1"/>
              <w:bottom w:val="single" w:sz="8" w:space="0" w:color="BFBFBF"/>
              <w:right w:val="single" w:sz="24" w:space="0" w:color="F4F3F8"/>
            </w:tcBorders>
            <w:shd w:val="clear" w:color="auto" w:fill="F4F3F8"/>
          </w:tcPr>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color w:val="392C69"/>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color w:val="392C69"/>
                <w:sz w:val="20"/>
                <w:szCs w:val="20"/>
                <w:lang w:eastAsia="ru-RU"/>
              </w:rPr>
            </w:pPr>
            <w:r w:rsidRPr="00086EC3">
              <w:rPr>
                <w:rFonts w:ascii="ArialMT" w:eastAsiaTheme="minorEastAsia" w:hAnsi="ArialMT" w:cs="ArialMT"/>
                <w:color w:val="392C69"/>
                <w:sz w:val="20"/>
                <w:szCs w:val="20"/>
                <w:lang w:eastAsia="ru-RU"/>
              </w:rPr>
              <w:t>С 6 марта 2018 года Федеральным законом от 05.12.2017 N 392-ФЗ статьи 95.2 дополняется новой частью 2.1. См. текст в будущей редакции.</w:t>
            </w:r>
          </w:p>
        </w:tc>
      </w:tr>
    </w:tbl>
    <w:p w:rsidR="00086EC3" w:rsidRPr="00086EC3" w:rsidRDefault="00086EC3" w:rsidP="00086EC3">
      <w:pPr>
        <w:widowControl w:val="0"/>
        <w:autoSpaceDE w:val="0"/>
        <w:autoSpaceDN w:val="0"/>
        <w:adjustRightInd w:val="0"/>
        <w:spacing w:after="0" w:line="240" w:lineRule="auto"/>
        <w:ind w:right="-6"/>
        <w:rPr>
          <w:rFonts w:ascii="TimesNewRomanPSMT" w:eastAsiaTheme="minorEastAsia" w:hAnsi="TimesNewRomanPSMT" w:cs="TimesNewRomanPSMT"/>
          <w:sz w:val="24"/>
          <w:szCs w:val="24"/>
          <w:lang w:eastAsia="ru-RU"/>
        </w:rPr>
      </w:pPr>
    </w:p>
    <w:tbl>
      <w:tblPr>
        <w:tblW w:w="10207" w:type="dxa"/>
        <w:tblLayout w:type="fixed"/>
        <w:tblLook w:val="0000" w:firstRow="0" w:lastRow="0" w:firstColumn="0" w:lastColumn="0" w:noHBand="0" w:noVBand="0"/>
      </w:tblPr>
      <w:tblGrid>
        <w:gridCol w:w="10207"/>
      </w:tblGrid>
      <w:tr w:rsidR="00086EC3" w:rsidRPr="00086EC3" w:rsidTr="00570CDE">
        <w:tblPrEx>
          <w:tblCellMar>
            <w:top w:w="0" w:type="dxa"/>
            <w:bottom w:w="0" w:type="dxa"/>
          </w:tblCellMar>
        </w:tblPrEx>
        <w:tc>
          <w:tcPr>
            <w:tcW w:w="10147" w:type="dxa"/>
            <w:tcBorders>
              <w:top w:val="single" w:sz="8" w:space="0" w:color="BFBFBF"/>
              <w:left w:val="single" w:sz="24" w:space="0" w:color="CED3F1"/>
              <w:bottom w:val="single" w:sz="8" w:space="0" w:color="BFBFBF"/>
              <w:right w:val="single" w:sz="24" w:space="0" w:color="F4F3F8"/>
            </w:tcBorders>
            <w:shd w:val="clear" w:color="auto" w:fill="F4F3F8"/>
          </w:tcPr>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color w:val="392C69"/>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color w:val="392C69"/>
                <w:sz w:val="20"/>
                <w:szCs w:val="20"/>
                <w:lang w:eastAsia="ru-RU"/>
              </w:rPr>
            </w:pPr>
            <w:r w:rsidRPr="00086EC3">
              <w:rPr>
                <w:rFonts w:ascii="ArialMT" w:eastAsiaTheme="minorEastAsia" w:hAnsi="ArialMT" w:cs="ArialMT"/>
                <w:color w:val="392C69"/>
                <w:sz w:val="20"/>
                <w:szCs w:val="20"/>
                <w:lang w:eastAsia="ru-RU"/>
              </w:rPr>
              <w:t>С 6 марта 2018 года Федеральным законом от 05.12.2017 N 392-ФЗ часть 3 статьи 95.2 излагается в новой редакции. См. текст в будущей редакции.</w:t>
            </w:r>
          </w:p>
        </w:tc>
      </w:tr>
    </w:tbl>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По решению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или органов местного самоуправления функции общественного совета по проведению независимой оценки качества образовательной деятельности организаций могут быть возложены на существующие при этих органах общественные советы. В таких случаях общественные советы по проведению независимой оценки качества образовательной деятельности организаций не создаются.</w:t>
      </w:r>
    </w:p>
    <w:p w:rsidR="00086EC3" w:rsidRPr="00086EC3" w:rsidRDefault="00086EC3" w:rsidP="00086EC3">
      <w:pPr>
        <w:widowControl w:val="0"/>
        <w:autoSpaceDE w:val="0"/>
        <w:autoSpaceDN w:val="0"/>
        <w:adjustRightInd w:val="0"/>
        <w:spacing w:after="0" w:line="240" w:lineRule="auto"/>
        <w:ind w:right="-6"/>
        <w:rPr>
          <w:rFonts w:ascii="TimesNewRomanPSMT" w:eastAsiaTheme="minorEastAsia" w:hAnsi="TimesNewRomanPSMT" w:cs="TimesNewRomanPSMT"/>
          <w:sz w:val="24"/>
          <w:szCs w:val="24"/>
          <w:lang w:eastAsia="ru-RU"/>
        </w:rPr>
      </w:pPr>
    </w:p>
    <w:tbl>
      <w:tblPr>
        <w:tblW w:w="10207" w:type="dxa"/>
        <w:tblLayout w:type="fixed"/>
        <w:tblLook w:val="0000" w:firstRow="0" w:lastRow="0" w:firstColumn="0" w:lastColumn="0" w:noHBand="0" w:noVBand="0"/>
      </w:tblPr>
      <w:tblGrid>
        <w:gridCol w:w="10207"/>
      </w:tblGrid>
      <w:tr w:rsidR="00086EC3" w:rsidRPr="00086EC3" w:rsidTr="00570CDE">
        <w:tblPrEx>
          <w:tblCellMar>
            <w:top w:w="0" w:type="dxa"/>
            <w:bottom w:w="0" w:type="dxa"/>
          </w:tblCellMar>
        </w:tblPrEx>
        <w:tc>
          <w:tcPr>
            <w:tcW w:w="10147" w:type="dxa"/>
            <w:tcBorders>
              <w:top w:val="single" w:sz="8" w:space="0" w:color="BFBFBF"/>
              <w:left w:val="single" w:sz="24" w:space="0" w:color="CED3F1"/>
              <w:bottom w:val="single" w:sz="8" w:space="0" w:color="BFBFBF"/>
              <w:right w:val="single" w:sz="24" w:space="0" w:color="F4F3F8"/>
            </w:tcBorders>
            <w:shd w:val="clear" w:color="auto" w:fill="F4F3F8"/>
          </w:tcPr>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color w:val="392C69"/>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color w:val="392C69"/>
                <w:sz w:val="20"/>
                <w:szCs w:val="20"/>
                <w:lang w:eastAsia="ru-RU"/>
              </w:rPr>
            </w:pPr>
            <w:r w:rsidRPr="00086EC3">
              <w:rPr>
                <w:rFonts w:ascii="ArialMT" w:eastAsiaTheme="minorEastAsia" w:hAnsi="ArialMT" w:cs="ArialMT"/>
                <w:color w:val="392C69"/>
                <w:sz w:val="20"/>
                <w:szCs w:val="20"/>
                <w:lang w:eastAsia="ru-RU"/>
              </w:rPr>
              <w:t>С 6 марта 2018 года Федеральным законом от 05.12.2017 N 392-ФЗ часть 4 статьи 95.2. излагается в новой редакции. См. текст в будущей редакции.</w:t>
            </w:r>
          </w:p>
        </w:tc>
      </w:tr>
    </w:tbl>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Независимая оценка качества образовательной деятельности организаций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компетентность работников; удовлетворенность качеством образовательной деятельности организаций.</w:t>
      </w:r>
    </w:p>
    <w:p w:rsidR="00086EC3" w:rsidRPr="00086EC3" w:rsidRDefault="00086EC3" w:rsidP="00086EC3">
      <w:pPr>
        <w:widowControl w:val="0"/>
        <w:autoSpaceDE w:val="0"/>
        <w:autoSpaceDN w:val="0"/>
        <w:adjustRightInd w:val="0"/>
        <w:spacing w:after="0" w:line="240" w:lineRule="auto"/>
        <w:ind w:right="-6"/>
        <w:rPr>
          <w:rFonts w:ascii="TimesNewRomanPSMT" w:eastAsiaTheme="minorEastAsia" w:hAnsi="TimesNewRomanPSMT" w:cs="TimesNewRomanPSMT"/>
          <w:sz w:val="24"/>
          <w:szCs w:val="24"/>
          <w:lang w:eastAsia="ru-RU"/>
        </w:rPr>
      </w:pPr>
    </w:p>
    <w:tbl>
      <w:tblPr>
        <w:tblW w:w="10207" w:type="dxa"/>
        <w:tblLayout w:type="fixed"/>
        <w:tblLook w:val="0000" w:firstRow="0" w:lastRow="0" w:firstColumn="0" w:lastColumn="0" w:noHBand="0" w:noVBand="0"/>
      </w:tblPr>
      <w:tblGrid>
        <w:gridCol w:w="10207"/>
      </w:tblGrid>
      <w:tr w:rsidR="00086EC3" w:rsidRPr="00086EC3" w:rsidTr="00570CDE">
        <w:tblPrEx>
          <w:tblCellMar>
            <w:top w:w="0" w:type="dxa"/>
            <w:bottom w:w="0" w:type="dxa"/>
          </w:tblCellMar>
        </w:tblPrEx>
        <w:tc>
          <w:tcPr>
            <w:tcW w:w="10147" w:type="dxa"/>
            <w:tcBorders>
              <w:top w:val="single" w:sz="8" w:space="0" w:color="BFBFBF"/>
              <w:left w:val="single" w:sz="24" w:space="0" w:color="CED3F1"/>
              <w:bottom w:val="single" w:sz="8" w:space="0" w:color="BFBFBF"/>
              <w:right w:val="single" w:sz="24" w:space="0" w:color="F4F3F8"/>
            </w:tcBorders>
            <w:shd w:val="clear" w:color="auto" w:fill="F4F3F8"/>
          </w:tcPr>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color w:val="392C69"/>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color w:val="392C69"/>
                <w:sz w:val="20"/>
                <w:szCs w:val="20"/>
                <w:lang w:eastAsia="ru-RU"/>
              </w:rPr>
            </w:pPr>
            <w:r w:rsidRPr="00086EC3">
              <w:rPr>
                <w:rFonts w:ascii="ArialMT" w:eastAsiaTheme="minorEastAsia" w:hAnsi="ArialMT" w:cs="ArialMT"/>
                <w:color w:val="392C69"/>
                <w:sz w:val="20"/>
                <w:szCs w:val="20"/>
                <w:lang w:eastAsia="ru-RU"/>
              </w:rPr>
              <w:t>С 6 марта 2018 года Федеральным законом от 05.12.2017 N 392-ФЗ часть 5 статьи 95.2. излагается в новой редакции. См. текст в будущей редакции.</w:t>
            </w:r>
          </w:p>
        </w:tc>
      </w:tr>
    </w:tbl>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Показатели, характеризующие общие критерии оценки качества образовательной деятельности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 предварительным обсуждением на общественном совете.</w:t>
      </w:r>
    </w:p>
    <w:p w:rsidR="00086EC3" w:rsidRPr="00086EC3" w:rsidRDefault="00086EC3" w:rsidP="00086EC3">
      <w:pPr>
        <w:widowControl w:val="0"/>
        <w:autoSpaceDE w:val="0"/>
        <w:autoSpaceDN w:val="0"/>
        <w:adjustRightInd w:val="0"/>
        <w:spacing w:after="0" w:line="240" w:lineRule="auto"/>
        <w:ind w:right="-6"/>
        <w:rPr>
          <w:rFonts w:ascii="TimesNewRomanPSMT" w:eastAsiaTheme="minorEastAsia" w:hAnsi="TimesNewRomanPSMT" w:cs="TimesNewRomanPSMT"/>
          <w:sz w:val="24"/>
          <w:szCs w:val="24"/>
          <w:lang w:eastAsia="ru-RU"/>
        </w:rPr>
      </w:pPr>
    </w:p>
    <w:tbl>
      <w:tblPr>
        <w:tblW w:w="10207" w:type="dxa"/>
        <w:tblLayout w:type="fixed"/>
        <w:tblLook w:val="0000" w:firstRow="0" w:lastRow="0" w:firstColumn="0" w:lastColumn="0" w:noHBand="0" w:noVBand="0"/>
      </w:tblPr>
      <w:tblGrid>
        <w:gridCol w:w="10207"/>
      </w:tblGrid>
      <w:tr w:rsidR="00086EC3" w:rsidRPr="00086EC3" w:rsidTr="00570CDE">
        <w:tblPrEx>
          <w:tblCellMar>
            <w:top w:w="0" w:type="dxa"/>
            <w:bottom w:w="0" w:type="dxa"/>
          </w:tblCellMar>
        </w:tblPrEx>
        <w:tc>
          <w:tcPr>
            <w:tcW w:w="10147" w:type="dxa"/>
            <w:tcBorders>
              <w:top w:val="single" w:sz="8" w:space="0" w:color="BFBFBF"/>
              <w:left w:val="single" w:sz="24" w:space="0" w:color="CED3F1"/>
              <w:bottom w:val="single" w:sz="8" w:space="0" w:color="BFBFBF"/>
              <w:right w:val="single" w:sz="24" w:space="0" w:color="F4F3F8"/>
            </w:tcBorders>
            <w:shd w:val="clear" w:color="auto" w:fill="F4F3F8"/>
          </w:tcPr>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color w:val="392C69"/>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color w:val="392C69"/>
                <w:sz w:val="20"/>
                <w:szCs w:val="20"/>
                <w:lang w:eastAsia="ru-RU"/>
              </w:rPr>
            </w:pPr>
            <w:r w:rsidRPr="00086EC3">
              <w:rPr>
                <w:rFonts w:ascii="ArialMT" w:eastAsiaTheme="minorEastAsia" w:hAnsi="ArialMT" w:cs="ArialMT"/>
                <w:color w:val="392C69"/>
                <w:sz w:val="20"/>
                <w:szCs w:val="20"/>
                <w:lang w:eastAsia="ru-RU"/>
              </w:rPr>
              <w:t>С 6 марта 2018 года Федеральным законом от 05.12.2017 N 392-ФЗ часть 6 статьи 95.2. излагается в новой редакции. См. текст в будущей редакции.</w:t>
            </w:r>
          </w:p>
        </w:tc>
      </w:tr>
    </w:tbl>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 Независимая оценка качества образовательной деятельности организаций, организуемая общественными советами по ее проведению, проводится не чаще чем один раз в год и не реже чем один раз в три года.</w:t>
      </w:r>
    </w:p>
    <w:p w:rsidR="00086EC3" w:rsidRPr="00086EC3" w:rsidRDefault="00086EC3" w:rsidP="00086EC3">
      <w:pPr>
        <w:widowControl w:val="0"/>
        <w:autoSpaceDE w:val="0"/>
        <w:autoSpaceDN w:val="0"/>
        <w:adjustRightInd w:val="0"/>
        <w:spacing w:after="0" w:line="240" w:lineRule="auto"/>
        <w:ind w:right="-6"/>
        <w:rPr>
          <w:rFonts w:ascii="TimesNewRomanPSMT" w:eastAsiaTheme="minorEastAsia" w:hAnsi="TimesNewRomanPSMT" w:cs="TimesNewRomanPSMT"/>
          <w:sz w:val="24"/>
          <w:szCs w:val="24"/>
          <w:lang w:eastAsia="ru-RU"/>
        </w:rPr>
      </w:pPr>
    </w:p>
    <w:tbl>
      <w:tblPr>
        <w:tblW w:w="10207" w:type="dxa"/>
        <w:tblLayout w:type="fixed"/>
        <w:tblLook w:val="0000" w:firstRow="0" w:lastRow="0" w:firstColumn="0" w:lastColumn="0" w:noHBand="0" w:noVBand="0"/>
      </w:tblPr>
      <w:tblGrid>
        <w:gridCol w:w="10207"/>
      </w:tblGrid>
      <w:tr w:rsidR="00086EC3" w:rsidRPr="00086EC3" w:rsidTr="00570CDE">
        <w:tblPrEx>
          <w:tblCellMar>
            <w:top w:w="0" w:type="dxa"/>
            <w:bottom w:w="0" w:type="dxa"/>
          </w:tblCellMar>
        </w:tblPrEx>
        <w:tc>
          <w:tcPr>
            <w:tcW w:w="10147" w:type="dxa"/>
            <w:tcBorders>
              <w:top w:val="single" w:sz="8" w:space="0" w:color="BFBFBF"/>
              <w:left w:val="single" w:sz="24" w:space="0" w:color="CED3F1"/>
              <w:bottom w:val="single" w:sz="8" w:space="0" w:color="BFBFBF"/>
              <w:right w:val="single" w:sz="24" w:space="0" w:color="F4F3F8"/>
            </w:tcBorders>
            <w:shd w:val="clear" w:color="auto" w:fill="F4F3F8"/>
          </w:tcPr>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color w:val="392C69"/>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color w:val="392C69"/>
                <w:sz w:val="20"/>
                <w:szCs w:val="20"/>
                <w:lang w:eastAsia="ru-RU"/>
              </w:rPr>
            </w:pPr>
            <w:r w:rsidRPr="00086EC3">
              <w:rPr>
                <w:rFonts w:ascii="ArialMT" w:eastAsiaTheme="minorEastAsia" w:hAnsi="ArialMT" w:cs="ArialMT"/>
                <w:color w:val="392C69"/>
                <w:sz w:val="20"/>
                <w:szCs w:val="20"/>
                <w:lang w:eastAsia="ru-RU"/>
              </w:rPr>
              <w:t>С 6 марта 2018 года Федеральным законом от 05.12.2017 N 392-ФЗ абзац первый части 7 статьи 95.2. излагается в новой редакции. См. текст в будущей редакции.</w:t>
            </w:r>
          </w:p>
        </w:tc>
      </w:tr>
    </w:tbl>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7. Общественные советы по проведению независимой оценки качества образовательной деятельности организаций: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определяют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w:t>
      </w:r>
    </w:p>
    <w:p w:rsidR="00086EC3" w:rsidRPr="00086EC3" w:rsidRDefault="00086EC3" w:rsidP="00086EC3">
      <w:pPr>
        <w:widowControl w:val="0"/>
        <w:autoSpaceDE w:val="0"/>
        <w:autoSpaceDN w:val="0"/>
        <w:adjustRightInd w:val="0"/>
        <w:spacing w:after="0" w:line="240" w:lineRule="auto"/>
        <w:ind w:right="-6"/>
        <w:rPr>
          <w:rFonts w:ascii="TimesNewRomanPSMT" w:eastAsiaTheme="minorEastAsia" w:hAnsi="TimesNewRomanPSMT" w:cs="TimesNewRomanPSMT"/>
          <w:sz w:val="24"/>
          <w:szCs w:val="24"/>
          <w:lang w:eastAsia="ru-RU"/>
        </w:rPr>
      </w:pPr>
    </w:p>
    <w:tbl>
      <w:tblPr>
        <w:tblW w:w="10207" w:type="dxa"/>
        <w:tblLayout w:type="fixed"/>
        <w:tblLook w:val="0000" w:firstRow="0" w:lastRow="0" w:firstColumn="0" w:lastColumn="0" w:noHBand="0" w:noVBand="0"/>
      </w:tblPr>
      <w:tblGrid>
        <w:gridCol w:w="10207"/>
      </w:tblGrid>
      <w:tr w:rsidR="00086EC3" w:rsidRPr="00086EC3" w:rsidTr="00570CDE">
        <w:tblPrEx>
          <w:tblCellMar>
            <w:top w:w="0" w:type="dxa"/>
            <w:bottom w:w="0" w:type="dxa"/>
          </w:tblCellMar>
        </w:tblPrEx>
        <w:tc>
          <w:tcPr>
            <w:tcW w:w="10147" w:type="dxa"/>
            <w:tcBorders>
              <w:top w:val="single" w:sz="8" w:space="0" w:color="BFBFBF"/>
              <w:left w:val="single" w:sz="24" w:space="0" w:color="CED3F1"/>
              <w:bottom w:val="single" w:sz="8" w:space="0" w:color="BFBFBF"/>
              <w:right w:val="single" w:sz="24" w:space="0" w:color="F4F3F8"/>
            </w:tcBorders>
            <w:shd w:val="clear" w:color="auto" w:fill="F4F3F8"/>
          </w:tcPr>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color w:val="392C69"/>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color w:val="392C69"/>
                <w:sz w:val="20"/>
                <w:szCs w:val="20"/>
                <w:lang w:eastAsia="ru-RU"/>
              </w:rPr>
            </w:pPr>
            <w:r w:rsidRPr="00086EC3">
              <w:rPr>
                <w:rFonts w:ascii="ArialMT" w:eastAsiaTheme="minorEastAsia" w:hAnsi="ArialMT" w:cs="ArialMT"/>
                <w:color w:val="392C69"/>
                <w:sz w:val="20"/>
                <w:szCs w:val="20"/>
                <w:lang w:eastAsia="ru-RU"/>
              </w:rPr>
              <w:t>С 6 марта 2018 года Федеральным законом от 05.12.2017 N 392-ФЗ в пункт 2 части 7 статьи 95.2. вносятся изменения. См. текст в будущей редакции.</w:t>
            </w:r>
          </w:p>
        </w:tc>
      </w:tr>
    </w:tbl>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формируют предложения для разработки технического задания для организации, которая осуществляет сбор, обобщение и анализ информации о качестве образовательной деятельности организаций (далее - оператор),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с оператором;</w:t>
      </w:r>
    </w:p>
    <w:p w:rsidR="00086EC3" w:rsidRPr="00086EC3" w:rsidRDefault="00086EC3" w:rsidP="00086EC3">
      <w:pPr>
        <w:widowControl w:val="0"/>
        <w:autoSpaceDE w:val="0"/>
        <w:autoSpaceDN w:val="0"/>
        <w:adjustRightInd w:val="0"/>
        <w:spacing w:after="0" w:line="240" w:lineRule="auto"/>
        <w:ind w:right="-6"/>
        <w:rPr>
          <w:rFonts w:ascii="TimesNewRomanPSMT" w:eastAsiaTheme="minorEastAsia" w:hAnsi="TimesNewRomanPSMT" w:cs="TimesNewRomanPSMT"/>
          <w:sz w:val="24"/>
          <w:szCs w:val="24"/>
          <w:lang w:eastAsia="ru-RU"/>
        </w:rPr>
      </w:pPr>
    </w:p>
    <w:tbl>
      <w:tblPr>
        <w:tblW w:w="10207" w:type="dxa"/>
        <w:tblLayout w:type="fixed"/>
        <w:tblLook w:val="0000" w:firstRow="0" w:lastRow="0" w:firstColumn="0" w:lastColumn="0" w:noHBand="0" w:noVBand="0"/>
      </w:tblPr>
      <w:tblGrid>
        <w:gridCol w:w="10207"/>
      </w:tblGrid>
      <w:tr w:rsidR="00086EC3" w:rsidRPr="00086EC3" w:rsidTr="00570CDE">
        <w:tblPrEx>
          <w:tblCellMar>
            <w:top w:w="0" w:type="dxa"/>
            <w:bottom w:w="0" w:type="dxa"/>
          </w:tblCellMar>
        </w:tblPrEx>
        <w:tc>
          <w:tcPr>
            <w:tcW w:w="10147" w:type="dxa"/>
            <w:tcBorders>
              <w:top w:val="single" w:sz="8" w:space="0" w:color="BFBFBF"/>
              <w:left w:val="single" w:sz="24" w:space="0" w:color="CED3F1"/>
              <w:bottom w:val="single" w:sz="8" w:space="0" w:color="BFBFBF"/>
              <w:right w:val="single" w:sz="24" w:space="0" w:color="F4F3F8"/>
            </w:tcBorders>
            <w:shd w:val="clear" w:color="auto" w:fill="F4F3F8"/>
          </w:tcPr>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color w:val="392C69"/>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color w:val="392C69"/>
                <w:sz w:val="20"/>
                <w:szCs w:val="20"/>
                <w:lang w:eastAsia="ru-RU"/>
              </w:rPr>
            </w:pPr>
            <w:r w:rsidRPr="00086EC3">
              <w:rPr>
                <w:rFonts w:ascii="ArialMT" w:eastAsiaTheme="minorEastAsia" w:hAnsi="ArialMT" w:cs="ArialMT"/>
                <w:color w:val="392C69"/>
                <w:sz w:val="20"/>
                <w:szCs w:val="20"/>
                <w:lang w:eastAsia="ru-RU"/>
              </w:rPr>
              <w:t>С 6 марта 2018 года Федеральным законом от 05.12.2017 N 392-ФЗ пункт 3 части 7 статьи 95.2. признается утратившим силу.</w:t>
            </w:r>
          </w:p>
        </w:tc>
      </w:tr>
    </w:tbl>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устанавливают при необходимости критерии оценки качества образовательной деятельности организаций (дополнительно к установленным настоящей статьей общим критериям);</w:t>
      </w:r>
    </w:p>
    <w:p w:rsidR="00086EC3" w:rsidRPr="00086EC3" w:rsidRDefault="00086EC3" w:rsidP="00086EC3">
      <w:pPr>
        <w:widowControl w:val="0"/>
        <w:autoSpaceDE w:val="0"/>
        <w:autoSpaceDN w:val="0"/>
        <w:adjustRightInd w:val="0"/>
        <w:spacing w:after="0" w:line="240" w:lineRule="auto"/>
        <w:ind w:right="-6"/>
        <w:rPr>
          <w:rFonts w:ascii="TimesNewRomanPSMT" w:eastAsiaTheme="minorEastAsia" w:hAnsi="TimesNewRomanPSMT" w:cs="TimesNewRomanPSMT"/>
          <w:sz w:val="24"/>
          <w:szCs w:val="24"/>
          <w:lang w:eastAsia="ru-RU"/>
        </w:rPr>
      </w:pPr>
    </w:p>
    <w:tbl>
      <w:tblPr>
        <w:tblW w:w="10207" w:type="dxa"/>
        <w:tblLayout w:type="fixed"/>
        <w:tblLook w:val="0000" w:firstRow="0" w:lastRow="0" w:firstColumn="0" w:lastColumn="0" w:noHBand="0" w:noVBand="0"/>
      </w:tblPr>
      <w:tblGrid>
        <w:gridCol w:w="10207"/>
      </w:tblGrid>
      <w:tr w:rsidR="00086EC3" w:rsidRPr="00086EC3" w:rsidTr="00570CDE">
        <w:tblPrEx>
          <w:tblCellMar>
            <w:top w:w="0" w:type="dxa"/>
            <w:bottom w:w="0" w:type="dxa"/>
          </w:tblCellMar>
        </w:tblPrEx>
        <w:tc>
          <w:tcPr>
            <w:tcW w:w="10147" w:type="dxa"/>
            <w:tcBorders>
              <w:top w:val="single" w:sz="8" w:space="0" w:color="BFBFBF"/>
              <w:left w:val="single" w:sz="24" w:space="0" w:color="CED3F1"/>
              <w:bottom w:val="single" w:sz="8" w:space="0" w:color="BFBFBF"/>
              <w:right w:val="single" w:sz="24" w:space="0" w:color="F4F3F8"/>
            </w:tcBorders>
            <w:shd w:val="clear" w:color="auto" w:fill="F4F3F8"/>
          </w:tcPr>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color w:val="392C69"/>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color w:val="392C69"/>
                <w:sz w:val="20"/>
                <w:szCs w:val="20"/>
                <w:lang w:eastAsia="ru-RU"/>
              </w:rPr>
            </w:pPr>
            <w:r w:rsidRPr="00086EC3">
              <w:rPr>
                <w:rFonts w:ascii="ArialMT" w:eastAsiaTheme="minorEastAsia" w:hAnsi="ArialMT" w:cs="ArialMT"/>
                <w:color w:val="392C69"/>
                <w:sz w:val="20"/>
                <w:szCs w:val="20"/>
                <w:lang w:eastAsia="ru-RU"/>
              </w:rPr>
              <w:t>С 6 марта 2018 года Федеральным законом от 05.12.2017 N 392-ФЗ в пункт 4 части 7 статьи 95.2. вносятся изменения. См. текст в будущей редакции.</w:t>
            </w:r>
          </w:p>
        </w:tc>
      </w:tr>
    </w:tbl>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проводят независимую оценку качества образовательной деятельности организаций с учетом информации, представленной оператором;</w:t>
      </w:r>
    </w:p>
    <w:p w:rsidR="00086EC3" w:rsidRPr="00086EC3" w:rsidRDefault="00086EC3" w:rsidP="00086EC3">
      <w:pPr>
        <w:widowControl w:val="0"/>
        <w:autoSpaceDE w:val="0"/>
        <w:autoSpaceDN w:val="0"/>
        <w:adjustRightInd w:val="0"/>
        <w:spacing w:after="0" w:line="240" w:lineRule="auto"/>
        <w:ind w:right="-6"/>
        <w:rPr>
          <w:rFonts w:ascii="TimesNewRomanPSMT" w:eastAsiaTheme="minorEastAsia" w:hAnsi="TimesNewRomanPSMT" w:cs="TimesNewRomanPSMT"/>
          <w:sz w:val="24"/>
          <w:szCs w:val="24"/>
          <w:lang w:eastAsia="ru-RU"/>
        </w:rPr>
      </w:pPr>
    </w:p>
    <w:tbl>
      <w:tblPr>
        <w:tblW w:w="10207" w:type="dxa"/>
        <w:tblLayout w:type="fixed"/>
        <w:tblLook w:val="0000" w:firstRow="0" w:lastRow="0" w:firstColumn="0" w:lastColumn="0" w:noHBand="0" w:noVBand="0"/>
      </w:tblPr>
      <w:tblGrid>
        <w:gridCol w:w="10207"/>
      </w:tblGrid>
      <w:tr w:rsidR="00086EC3" w:rsidRPr="00086EC3" w:rsidTr="00570CDE">
        <w:tblPrEx>
          <w:tblCellMar>
            <w:top w:w="0" w:type="dxa"/>
            <w:bottom w:w="0" w:type="dxa"/>
          </w:tblCellMar>
        </w:tblPrEx>
        <w:tc>
          <w:tcPr>
            <w:tcW w:w="10147" w:type="dxa"/>
            <w:tcBorders>
              <w:top w:val="single" w:sz="8" w:space="0" w:color="BFBFBF"/>
              <w:left w:val="single" w:sz="24" w:space="0" w:color="CED3F1"/>
              <w:bottom w:val="single" w:sz="8" w:space="0" w:color="BFBFBF"/>
              <w:right w:val="single" w:sz="24" w:space="0" w:color="F4F3F8"/>
            </w:tcBorders>
            <w:shd w:val="clear" w:color="auto" w:fill="F4F3F8"/>
          </w:tcPr>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color w:val="392C69"/>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color w:val="392C69"/>
                <w:sz w:val="20"/>
                <w:szCs w:val="20"/>
                <w:lang w:eastAsia="ru-RU"/>
              </w:rPr>
            </w:pPr>
            <w:r w:rsidRPr="00086EC3">
              <w:rPr>
                <w:rFonts w:ascii="ArialMT" w:eastAsiaTheme="minorEastAsia" w:hAnsi="ArialMT" w:cs="ArialMT"/>
                <w:color w:val="392C69"/>
                <w:sz w:val="20"/>
                <w:szCs w:val="20"/>
                <w:lang w:eastAsia="ru-RU"/>
              </w:rPr>
              <w:t>С 6 марта 2018 года Федеральным законом от 05.12.2017 N 392-ФЗ в пункт 5 части 7 статьи 95.2. вносятся изменения. См. текст в будущей редакции.</w:t>
            </w:r>
          </w:p>
        </w:tc>
      </w:tr>
    </w:tbl>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представляют соответственно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образовательной деятельности организаций, а также предложения об улучшении их деятельности.</w:t>
      </w:r>
    </w:p>
    <w:p w:rsidR="00086EC3" w:rsidRPr="00086EC3" w:rsidRDefault="00086EC3" w:rsidP="00086EC3">
      <w:pPr>
        <w:widowControl w:val="0"/>
        <w:autoSpaceDE w:val="0"/>
        <w:autoSpaceDN w:val="0"/>
        <w:adjustRightInd w:val="0"/>
        <w:spacing w:after="0" w:line="240" w:lineRule="auto"/>
        <w:ind w:right="-6"/>
        <w:rPr>
          <w:rFonts w:ascii="TimesNewRomanPSMT" w:eastAsiaTheme="minorEastAsia" w:hAnsi="TimesNewRomanPSMT" w:cs="TimesNewRomanPSMT"/>
          <w:sz w:val="24"/>
          <w:szCs w:val="24"/>
          <w:lang w:eastAsia="ru-RU"/>
        </w:rPr>
      </w:pPr>
    </w:p>
    <w:tbl>
      <w:tblPr>
        <w:tblW w:w="10207" w:type="dxa"/>
        <w:tblLayout w:type="fixed"/>
        <w:tblLook w:val="0000" w:firstRow="0" w:lastRow="0" w:firstColumn="0" w:lastColumn="0" w:noHBand="0" w:noVBand="0"/>
      </w:tblPr>
      <w:tblGrid>
        <w:gridCol w:w="10207"/>
      </w:tblGrid>
      <w:tr w:rsidR="00086EC3" w:rsidRPr="00086EC3" w:rsidTr="00570CDE">
        <w:tblPrEx>
          <w:tblCellMar>
            <w:top w:w="0" w:type="dxa"/>
            <w:bottom w:w="0" w:type="dxa"/>
          </w:tblCellMar>
        </w:tblPrEx>
        <w:tc>
          <w:tcPr>
            <w:tcW w:w="10147" w:type="dxa"/>
            <w:tcBorders>
              <w:top w:val="single" w:sz="8" w:space="0" w:color="BFBFBF"/>
              <w:left w:val="single" w:sz="24" w:space="0" w:color="CED3F1"/>
              <w:bottom w:val="single" w:sz="8" w:space="0" w:color="BFBFBF"/>
              <w:right w:val="single" w:sz="24" w:space="0" w:color="F4F3F8"/>
            </w:tcBorders>
            <w:shd w:val="clear" w:color="auto" w:fill="F4F3F8"/>
          </w:tcPr>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color w:val="392C69"/>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color w:val="392C69"/>
                <w:sz w:val="20"/>
                <w:szCs w:val="20"/>
                <w:lang w:eastAsia="ru-RU"/>
              </w:rPr>
            </w:pPr>
            <w:r w:rsidRPr="00086EC3">
              <w:rPr>
                <w:rFonts w:ascii="ArialMT" w:eastAsiaTheme="minorEastAsia" w:hAnsi="ArialMT" w:cs="ArialMT"/>
                <w:color w:val="392C69"/>
                <w:sz w:val="20"/>
                <w:szCs w:val="20"/>
                <w:lang w:eastAsia="ru-RU"/>
              </w:rPr>
              <w:t>С 6 марта 2018 года Федеральным законом от 05.12.2017 N 392-ФЗ в часть 8 статьи 95.2. вносятся изменения. См. текст в будущей редакции.</w:t>
            </w:r>
          </w:p>
        </w:tc>
      </w:tr>
    </w:tbl>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8. Заключение государственных, муниципальных контрактов на выполнение работ, оказание услуг по сбору, обобщению и анализу информации о качестве образовательной деятельности организаций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проведение независимой оценки качества образовательной деятельности организаций,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086EC3" w:rsidRPr="00086EC3" w:rsidRDefault="00086EC3" w:rsidP="00086EC3">
      <w:pPr>
        <w:widowControl w:val="0"/>
        <w:autoSpaceDE w:val="0"/>
        <w:autoSpaceDN w:val="0"/>
        <w:adjustRightInd w:val="0"/>
        <w:spacing w:after="0" w:line="240" w:lineRule="auto"/>
        <w:ind w:right="-6"/>
        <w:rPr>
          <w:rFonts w:ascii="TimesNewRomanPSMT" w:eastAsiaTheme="minorEastAsia" w:hAnsi="TimesNewRomanPSMT" w:cs="TimesNewRomanPSMT"/>
          <w:sz w:val="24"/>
          <w:szCs w:val="24"/>
          <w:lang w:eastAsia="ru-RU"/>
        </w:rPr>
      </w:pPr>
    </w:p>
    <w:tbl>
      <w:tblPr>
        <w:tblW w:w="10207" w:type="dxa"/>
        <w:tblLayout w:type="fixed"/>
        <w:tblLook w:val="0000" w:firstRow="0" w:lastRow="0" w:firstColumn="0" w:lastColumn="0" w:noHBand="0" w:noVBand="0"/>
      </w:tblPr>
      <w:tblGrid>
        <w:gridCol w:w="10207"/>
      </w:tblGrid>
      <w:tr w:rsidR="00086EC3" w:rsidRPr="00086EC3" w:rsidTr="00570CDE">
        <w:tblPrEx>
          <w:tblCellMar>
            <w:top w:w="0" w:type="dxa"/>
            <w:bottom w:w="0" w:type="dxa"/>
          </w:tblCellMar>
        </w:tblPrEx>
        <w:tc>
          <w:tcPr>
            <w:tcW w:w="10147" w:type="dxa"/>
            <w:tcBorders>
              <w:top w:val="single" w:sz="8" w:space="0" w:color="BFBFBF"/>
              <w:left w:val="single" w:sz="24" w:space="0" w:color="CED3F1"/>
              <w:bottom w:val="single" w:sz="8" w:space="0" w:color="BFBFBF"/>
              <w:right w:val="single" w:sz="24" w:space="0" w:color="F4F3F8"/>
            </w:tcBorders>
            <w:shd w:val="clear" w:color="auto" w:fill="F4F3F8"/>
          </w:tcPr>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color w:val="392C69"/>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color w:val="392C69"/>
                <w:sz w:val="20"/>
                <w:szCs w:val="20"/>
                <w:lang w:eastAsia="ru-RU"/>
              </w:rPr>
            </w:pPr>
            <w:r w:rsidRPr="00086EC3">
              <w:rPr>
                <w:rFonts w:ascii="ArialMT" w:eastAsiaTheme="minorEastAsia" w:hAnsi="ArialMT" w:cs="ArialMT"/>
                <w:color w:val="392C69"/>
                <w:sz w:val="20"/>
                <w:szCs w:val="20"/>
                <w:lang w:eastAsia="ru-RU"/>
              </w:rPr>
              <w:lastRenderedPageBreak/>
              <w:t>С 6 марта 2018 года Федеральным законом от 05.12.2017 N 392-ФЗ часть 9 статьи 95.2. признается утратившим силу.</w:t>
            </w:r>
          </w:p>
        </w:tc>
      </w:tr>
    </w:tbl>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lastRenderedPageBreak/>
        <w:t>9. Общественный совет по проведению независимой оценки качества образовательной деятельности организаций формируется таким образом, чтобы была исключена возможность возникновения конфликта интересов. Состав указанного общественного совета формируется из числа представителей общественных организаций. Число членов общественного совета не может быть менее чем пять человек. Члены общественного совета осуществляют свою деятельность на общественных началах. Информация о деятельности общественного совета размещается органом государственной власти, органом местного самоуправления, при которых он создан, на своем официальном сайте в сети "Интернет".</w:t>
      </w:r>
    </w:p>
    <w:p w:rsidR="00086EC3" w:rsidRPr="00086EC3" w:rsidRDefault="00086EC3" w:rsidP="00086EC3">
      <w:pPr>
        <w:widowControl w:val="0"/>
        <w:autoSpaceDE w:val="0"/>
        <w:autoSpaceDN w:val="0"/>
        <w:adjustRightInd w:val="0"/>
        <w:spacing w:after="0" w:line="240" w:lineRule="auto"/>
        <w:ind w:right="-6"/>
        <w:rPr>
          <w:rFonts w:ascii="TimesNewRomanPSMT" w:eastAsiaTheme="minorEastAsia" w:hAnsi="TimesNewRomanPSMT" w:cs="TimesNewRomanPSMT"/>
          <w:sz w:val="24"/>
          <w:szCs w:val="24"/>
          <w:lang w:eastAsia="ru-RU"/>
        </w:rPr>
      </w:pPr>
    </w:p>
    <w:tbl>
      <w:tblPr>
        <w:tblW w:w="10207" w:type="dxa"/>
        <w:tblLayout w:type="fixed"/>
        <w:tblLook w:val="0000" w:firstRow="0" w:lastRow="0" w:firstColumn="0" w:lastColumn="0" w:noHBand="0" w:noVBand="0"/>
      </w:tblPr>
      <w:tblGrid>
        <w:gridCol w:w="10207"/>
      </w:tblGrid>
      <w:tr w:rsidR="00086EC3" w:rsidRPr="00086EC3" w:rsidTr="00570CDE">
        <w:tblPrEx>
          <w:tblCellMar>
            <w:top w:w="0" w:type="dxa"/>
            <w:bottom w:w="0" w:type="dxa"/>
          </w:tblCellMar>
        </w:tblPrEx>
        <w:tc>
          <w:tcPr>
            <w:tcW w:w="10147" w:type="dxa"/>
            <w:tcBorders>
              <w:top w:val="single" w:sz="8" w:space="0" w:color="BFBFBF"/>
              <w:left w:val="single" w:sz="24" w:space="0" w:color="CED3F1"/>
              <w:bottom w:val="single" w:sz="8" w:space="0" w:color="BFBFBF"/>
              <w:right w:val="single" w:sz="24" w:space="0" w:color="F4F3F8"/>
            </w:tcBorders>
            <w:shd w:val="clear" w:color="auto" w:fill="F4F3F8"/>
          </w:tcPr>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color w:val="392C69"/>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color w:val="392C69"/>
                <w:sz w:val="20"/>
                <w:szCs w:val="20"/>
                <w:lang w:eastAsia="ru-RU"/>
              </w:rPr>
            </w:pPr>
            <w:r w:rsidRPr="00086EC3">
              <w:rPr>
                <w:rFonts w:ascii="ArialMT" w:eastAsiaTheme="minorEastAsia" w:hAnsi="ArialMT" w:cs="ArialMT"/>
                <w:color w:val="392C69"/>
                <w:sz w:val="20"/>
                <w:szCs w:val="20"/>
                <w:lang w:eastAsia="ru-RU"/>
              </w:rPr>
              <w:t>С 6 марта 2018 года Федеральным законом от 05.12.2017 N 392-ФЗ в абзац первый части 10 статьи 95.2. вносятся изменения. См. текст в будущей редакции.</w:t>
            </w:r>
          </w:p>
        </w:tc>
      </w:tr>
    </w:tbl>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10. Информация о результатах независимой оценки качества образовательной деятельности организаций размещается соответственно:</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 официальном сайте для размещения информации о государственных и муниципальных учреждениях в сети "Интернет";</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органами исполнительной власти субъектов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086EC3" w:rsidRPr="00086EC3" w:rsidRDefault="00086EC3" w:rsidP="00086EC3">
      <w:pPr>
        <w:widowControl w:val="0"/>
        <w:autoSpaceDE w:val="0"/>
        <w:autoSpaceDN w:val="0"/>
        <w:adjustRightInd w:val="0"/>
        <w:spacing w:after="0" w:line="240" w:lineRule="auto"/>
        <w:ind w:right="-6"/>
        <w:rPr>
          <w:rFonts w:ascii="TimesNewRomanPSMT" w:eastAsiaTheme="minorEastAsia" w:hAnsi="TimesNewRomanPSMT" w:cs="TimesNewRomanPSMT"/>
          <w:sz w:val="24"/>
          <w:szCs w:val="24"/>
          <w:lang w:eastAsia="ru-RU"/>
        </w:rPr>
      </w:pPr>
    </w:p>
    <w:tbl>
      <w:tblPr>
        <w:tblW w:w="10207" w:type="dxa"/>
        <w:tblLayout w:type="fixed"/>
        <w:tblLook w:val="0000" w:firstRow="0" w:lastRow="0" w:firstColumn="0" w:lastColumn="0" w:noHBand="0" w:noVBand="0"/>
      </w:tblPr>
      <w:tblGrid>
        <w:gridCol w:w="10207"/>
      </w:tblGrid>
      <w:tr w:rsidR="00086EC3" w:rsidRPr="00086EC3" w:rsidTr="00570CDE">
        <w:tblPrEx>
          <w:tblCellMar>
            <w:top w:w="0" w:type="dxa"/>
            <w:bottom w:w="0" w:type="dxa"/>
          </w:tblCellMar>
        </w:tblPrEx>
        <w:tc>
          <w:tcPr>
            <w:tcW w:w="10147" w:type="dxa"/>
            <w:tcBorders>
              <w:top w:val="single" w:sz="8" w:space="0" w:color="BFBFBF"/>
              <w:left w:val="single" w:sz="24" w:space="0" w:color="CED3F1"/>
              <w:bottom w:val="single" w:sz="8" w:space="0" w:color="BFBFBF"/>
              <w:right w:val="single" w:sz="24" w:space="0" w:color="F4F3F8"/>
            </w:tcBorders>
            <w:shd w:val="clear" w:color="auto" w:fill="F4F3F8"/>
          </w:tcPr>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color w:val="392C69"/>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color w:val="392C69"/>
                <w:sz w:val="20"/>
                <w:szCs w:val="20"/>
                <w:lang w:eastAsia="ru-RU"/>
              </w:rPr>
            </w:pPr>
            <w:r w:rsidRPr="00086EC3">
              <w:rPr>
                <w:rFonts w:ascii="ArialMT" w:eastAsiaTheme="minorEastAsia" w:hAnsi="ArialMT" w:cs="ArialMT"/>
                <w:color w:val="392C69"/>
                <w:sz w:val="20"/>
                <w:szCs w:val="20"/>
                <w:lang w:eastAsia="ru-RU"/>
              </w:rPr>
              <w:t>С 6 марта 2018 года Федеральным законом от 05.12.2017 N 392-ФЗ часть 11 статьи 95.2. излагается в новой редакции. См. текст в будущей редакции.</w:t>
            </w:r>
          </w:p>
        </w:tc>
      </w:tr>
    </w:tbl>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11. Состав информации о результатах независимой оценки качества образовательной деятельности и порядок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органом исполнительной власти.</w:t>
      </w:r>
    </w:p>
    <w:p w:rsidR="00086EC3" w:rsidRPr="00086EC3" w:rsidRDefault="00086EC3" w:rsidP="00086EC3">
      <w:pPr>
        <w:widowControl w:val="0"/>
        <w:autoSpaceDE w:val="0"/>
        <w:autoSpaceDN w:val="0"/>
        <w:adjustRightInd w:val="0"/>
        <w:spacing w:after="0" w:line="240" w:lineRule="auto"/>
        <w:ind w:right="-6"/>
        <w:rPr>
          <w:rFonts w:ascii="TimesNewRomanPSMT" w:eastAsiaTheme="minorEastAsia" w:hAnsi="TimesNewRomanPSMT" w:cs="TimesNewRomanPSMT"/>
          <w:sz w:val="24"/>
          <w:szCs w:val="24"/>
          <w:lang w:eastAsia="ru-RU"/>
        </w:rPr>
      </w:pPr>
    </w:p>
    <w:tbl>
      <w:tblPr>
        <w:tblW w:w="10207" w:type="dxa"/>
        <w:tblLayout w:type="fixed"/>
        <w:tblLook w:val="0000" w:firstRow="0" w:lastRow="0" w:firstColumn="0" w:lastColumn="0" w:noHBand="0" w:noVBand="0"/>
      </w:tblPr>
      <w:tblGrid>
        <w:gridCol w:w="10207"/>
      </w:tblGrid>
      <w:tr w:rsidR="00086EC3" w:rsidRPr="00086EC3" w:rsidTr="00570CDE">
        <w:tblPrEx>
          <w:tblCellMar>
            <w:top w:w="0" w:type="dxa"/>
            <w:bottom w:w="0" w:type="dxa"/>
          </w:tblCellMar>
        </w:tblPrEx>
        <w:tc>
          <w:tcPr>
            <w:tcW w:w="10147" w:type="dxa"/>
            <w:tcBorders>
              <w:top w:val="single" w:sz="8" w:space="0" w:color="BFBFBF"/>
              <w:left w:val="single" w:sz="24" w:space="0" w:color="CED3F1"/>
              <w:bottom w:val="single" w:sz="8" w:space="0" w:color="BFBFBF"/>
              <w:right w:val="single" w:sz="24" w:space="0" w:color="F4F3F8"/>
            </w:tcBorders>
            <w:shd w:val="clear" w:color="auto" w:fill="F4F3F8"/>
          </w:tcPr>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color w:val="392C69"/>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color w:val="392C69"/>
                <w:sz w:val="20"/>
                <w:szCs w:val="20"/>
                <w:lang w:eastAsia="ru-RU"/>
              </w:rPr>
            </w:pPr>
            <w:r w:rsidRPr="00086EC3">
              <w:rPr>
                <w:rFonts w:ascii="ArialMT" w:eastAsiaTheme="minorEastAsia" w:hAnsi="ArialMT" w:cs="ArialMT"/>
                <w:color w:val="392C69"/>
                <w:sz w:val="20"/>
                <w:szCs w:val="20"/>
                <w:lang w:eastAsia="ru-RU"/>
              </w:rPr>
              <w:t>С 6 марта 2018 года Федеральным законом от 05.12.2017 N 392-ФЗ в часть 12 статьи 95.2. вносятся изменения. См. текст в будущей редакции.</w:t>
            </w:r>
          </w:p>
        </w:tc>
      </w:tr>
    </w:tbl>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12.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о качестве образовательной деятельности организаций.</w:t>
      </w:r>
    </w:p>
    <w:p w:rsidR="00086EC3" w:rsidRPr="00086EC3" w:rsidRDefault="00086EC3" w:rsidP="00086EC3">
      <w:pPr>
        <w:widowControl w:val="0"/>
        <w:autoSpaceDE w:val="0"/>
        <w:autoSpaceDN w:val="0"/>
        <w:adjustRightInd w:val="0"/>
        <w:spacing w:after="0" w:line="240" w:lineRule="auto"/>
        <w:ind w:right="-6"/>
        <w:rPr>
          <w:rFonts w:ascii="TimesNewRomanPSMT" w:eastAsiaTheme="minorEastAsia" w:hAnsi="TimesNewRomanPSMT" w:cs="TimesNewRomanPSMT"/>
          <w:sz w:val="24"/>
          <w:szCs w:val="24"/>
          <w:lang w:eastAsia="ru-RU"/>
        </w:rPr>
      </w:pPr>
    </w:p>
    <w:tbl>
      <w:tblPr>
        <w:tblW w:w="10207" w:type="dxa"/>
        <w:tblLayout w:type="fixed"/>
        <w:tblLook w:val="0000" w:firstRow="0" w:lastRow="0" w:firstColumn="0" w:lastColumn="0" w:noHBand="0" w:noVBand="0"/>
      </w:tblPr>
      <w:tblGrid>
        <w:gridCol w:w="10207"/>
      </w:tblGrid>
      <w:tr w:rsidR="00086EC3" w:rsidRPr="00086EC3" w:rsidTr="00570CDE">
        <w:tblPrEx>
          <w:tblCellMar>
            <w:top w:w="0" w:type="dxa"/>
            <w:bottom w:w="0" w:type="dxa"/>
          </w:tblCellMar>
        </w:tblPrEx>
        <w:tc>
          <w:tcPr>
            <w:tcW w:w="10147" w:type="dxa"/>
            <w:tcBorders>
              <w:top w:val="single" w:sz="8" w:space="0" w:color="BFBFBF"/>
              <w:left w:val="single" w:sz="24" w:space="0" w:color="CED3F1"/>
              <w:bottom w:val="single" w:sz="8" w:space="0" w:color="BFBFBF"/>
              <w:right w:val="single" w:sz="24" w:space="0" w:color="F4F3F8"/>
            </w:tcBorders>
            <w:shd w:val="clear" w:color="auto" w:fill="F4F3F8"/>
          </w:tcPr>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color w:val="392C69"/>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color w:val="392C69"/>
                <w:sz w:val="20"/>
                <w:szCs w:val="20"/>
                <w:lang w:eastAsia="ru-RU"/>
              </w:rPr>
            </w:pPr>
            <w:r w:rsidRPr="00086EC3">
              <w:rPr>
                <w:rFonts w:ascii="ArialMT" w:eastAsiaTheme="minorEastAsia" w:hAnsi="ArialMT" w:cs="ArialMT"/>
                <w:color w:val="392C69"/>
                <w:sz w:val="20"/>
                <w:szCs w:val="20"/>
                <w:lang w:eastAsia="ru-RU"/>
              </w:rPr>
              <w:t>С 6 марта 2018 года Федеральным законом от 05.12.2017 N 392-ФЗ часть 13 статьи 95.2. излагается в новой редакции. См. текст в будущей редакции.</w:t>
            </w:r>
          </w:p>
        </w:tc>
      </w:tr>
    </w:tbl>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13. Контроль за соблюдением процедур проведения независимой оценки качества образовательной деятельности организаций, предусмотренных настоящей статьей, осуществляется в соответствии с законодательством Российской Федерации.</w:t>
      </w:r>
    </w:p>
    <w:p w:rsidR="00086EC3" w:rsidRPr="00086EC3" w:rsidRDefault="00086EC3" w:rsidP="00086EC3">
      <w:pPr>
        <w:widowControl w:val="0"/>
        <w:autoSpaceDE w:val="0"/>
        <w:autoSpaceDN w:val="0"/>
        <w:adjustRightInd w:val="0"/>
        <w:spacing w:after="0" w:line="240" w:lineRule="auto"/>
        <w:ind w:right="-6"/>
        <w:rPr>
          <w:rFonts w:ascii="TimesNewRomanPSMT" w:eastAsiaTheme="minorEastAsia" w:hAnsi="TimesNewRomanPSMT" w:cs="TimesNewRomanPSMT"/>
          <w:sz w:val="24"/>
          <w:szCs w:val="24"/>
          <w:lang w:eastAsia="ru-RU"/>
        </w:rPr>
      </w:pPr>
    </w:p>
    <w:tbl>
      <w:tblPr>
        <w:tblW w:w="10207" w:type="dxa"/>
        <w:tblLayout w:type="fixed"/>
        <w:tblLook w:val="0000" w:firstRow="0" w:lastRow="0" w:firstColumn="0" w:lastColumn="0" w:noHBand="0" w:noVBand="0"/>
      </w:tblPr>
      <w:tblGrid>
        <w:gridCol w:w="10207"/>
      </w:tblGrid>
      <w:tr w:rsidR="00086EC3" w:rsidRPr="00086EC3" w:rsidTr="00570CDE">
        <w:tblPrEx>
          <w:tblCellMar>
            <w:top w:w="0" w:type="dxa"/>
            <w:bottom w:w="0" w:type="dxa"/>
          </w:tblCellMar>
        </w:tblPrEx>
        <w:tc>
          <w:tcPr>
            <w:tcW w:w="10147" w:type="dxa"/>
            <w:tcBorders>
              <w:top w:val="single" w:sz="8" w:space="0" w:color="BFBFBF"/>
              <w:left w:val="single" w:sz="24" w:space="0" w:color="CED3F1"/>
              <w:bottom w:val="single" w:sz="8" w:space="0" w:color="BFBFBF"/>
              <w:right w:val="single" w:sz="24" w:space="0" w:color="F4F3F8"/>
            </w:tcBorders>
            <w:shd w:val="clear" w:color="auto" w:fill="F4F3F8"/>
          </w:tcPr>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color w:val="392C69"/>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color w:val="392C69"/>
                <w:sz w:val="20"/>
                <w:szCs w:val="20"/>
                <w:lang w:eastAsia="ru-RU"/>
              </w:rPr>
            </w:pPr>
            <w:r w:rsidRPr="00086EC3">
              <w:rPr>
                <w:rFonts w:ascii="ArialMT" w:eastAsiaTheme="minorEastAsia" w:hAnsi="ArialMT" w:cs="ArialMT"/>
                <w:color w:val="392C69"/>
                <w:sz w:val="20"/>
                <w:szCs w:val="20"/>
                <w:lang w:eastAsia="ru-RU"/>
              </w:rPr>
              <w:t>С 6 марта 2018 года Федеральным законом от 05.12.2017 N 392-ФЗ статья 95.2. дополняется новыми частями 14, 15. См. текст в будущей редакции.</w:t>
            </w:r>
          </w:p>
        </w:tc>
      </w:tr>
    </w:tbl>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2. Под общественной аккредитацией понимается признание уровня деятельности организации, осуществляющей </w:t>
      </w:r>
      <w:r w:rsidRPr="00086EC3">
        <w:rPr>
          <w:rFonts w:ascii="ArialMT" w:eastAsiaTheme="minorEastAsia" w:hAnsi="ArialMT" w:cs="ArialMT"/>
          <w:sz w:val="20"/>
          <w:szCs w:val="20"/>
          <w:lang w:eastAsia="ru-RU"/>
        </w:rPr>
        <w:lastRenderedPageBreak/>
        <w:t>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Работодатели, их объединения, а также уполномоченные ими организации вправе проводить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реализуемых организацией, осуществляющей образовательную деятельность.</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(часть 3 в ред. Федерального закона от 02.06.2016 N 166-ФЗ)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Профессионально-общественная аккредитация основных профессиональных образовательных программ, основных программ профессионального обучения и (или) дополнительных профессиональных программ представляет собой признание качества и уровня подготовки выпускников, освоивших такие образовательные программы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(часть 4 в ред. Федерального закона от 02.06.2016 N 166-ФЗ)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На основе результатов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организациями, которые проводили такую аккредитацию, могут формироваться рейтинги аккредитованных ими образовательных программ с указанием реализующих их организаций, осуществляющих образовательную деятельность.</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(часть 5 в ред. Федерального закона от 02.06.2016 N 166-ФЗ)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 Порядок проведения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в том числе формы и методы оценки этих образовательных программ при ее проведении, правила обращения организаций, осуществляющих образовательную деятельность, в организацию, проводящую указанную аккредитацию, с целью ее получить, срок, на который аккредитуются такие образовательные программы, основания лишения организаций, осуществляющих образовательную деятельность, профессионально-общественной аккредитации образовательных программ, а также права, предоставляемые реализующей аккредитованные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организацией, которая проводит указанную аккредитацию.</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(часть 6 в ред. Федерального закона от 02.06.2016 N 166-ФЗ)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проведении соответствующей аккредитации и ее результатах, в том числе посредством размещения указанной информации на своих официальных сайтах в сети "Интернет".</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(часть 7 в ред. Федерального закона от 02.06.2016 N 166-ФЗ)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10. Формирование и ведение перечня организаций, проводящих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осуществляются уполномоченным федеральным органом исполнительной власти в порядке, установленном Правительством Российской Федерации.</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(часть 10 введена Федеральным законом от 02.06.2016 N 166-ФЗ)</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97. Информационная открытость системы образования. Мониторинг в системе образования</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w:t>
      </w:r>
      <w:r w:rsidRPr="00086EC3">
        <w:rPr>
          <w:rFonts w:ascii="ArialMT" w:eastAsiaTheme="minorEastAsia" w:hAnsi="ArialMT" w:cs="ArialMT"/>
          <w:sz w:val="20"/>
          <w:szCs w:val="20"/>
          <w:lang w:eastAsia="ru-RU"/>
        </w:rPr>
        <w:lastRenderedPageBreak/>
        <w:t>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98. Информационные системы в системе образования</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Порядок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(часть 4 в ред. Федерального закона от 07.05.2013 N 99-ФЗ)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lastRenderedPageBreak/>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12. Перечень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center"/>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Глава 13. ЭКОНОМИЧЕСКАЯ ДЕЯТЕЛЬНОСТЬ И ФИНАНСОВОЕ</w:t>
      </w:r>
    </w:p>
    <w:p w:rsidR="00086EC3" w:rsidRPr="00086EC3" w:rsidRDefault="00086EC3" w:rsidP="00086EC3">
      <w:pPr>
        <w:widowControl w:val="0"/>
        <w:autoSpaceDE w:val="0"/>
        <w:autoSpaceDN w:val="0"/>
        <w:adjustRightInd w:val="0"/>
        <w:spacing w:after="0" w:line="240" w:lineRule="auto"/>
        <w:ind w:right="-6"/>
        <w:jc w:val="center"/>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ОБЕСПЕЧЕНИЕ В СФЕРЕ ОБРАЗОВАНИЯ</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99. Особенности финансового обеспечения оказания государственных и муниципальных услуг в сфере образования</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2. Нормативы, определяемые органами государственной власти субъектов Российской Федерации в соответствии с </w:t>
      </w:r>
      <w:hyperlink r:id="rId120" w:history="1">
        <w:r w:rsidRPr="00086EC3">
          <w:rPr>
            <w:rFonts w:ascii="ArialMT" w:eastAsiaTheme="minorEastAsia" w:hAnsi="ArialMT" w:cs="ArialMT"/>
            <w:color w:val="0000FF"/>
            <w:sz w:val="20"/>
            <w:szCs w:val="20"/>
            <w:lang w:eastAsia="ru-RU"/>
          </w:rPr>
          <w:t>пунктом 3 части 1 статьи 8</w:t>
        </w:r>
      </w:hyperlink>
      <w:r w:rsidRPr="00086EC3">
        <w:rPr>
          <w:rFonts w:ascii="ArialMT" w:eastAsiaTheme="minorEastAsia" w:hAnsi="ArialMT" w:cs="ArialMT"/>
          <w:sz w:val="20"/>
          <w:szCs w:val="20"/>
          <w:lang w:eastAsia="ru-RU"/>
        </w:rPr>
        <w:t xml:space="preserve">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r:id="rId121" w:history="1">
        <w:r w:rsidRPr="00086EC3">
          <w:rPr>
            <w:rFonts w:ascii="ArialMT" w:eastAsiaTheme="minorEastAsia" w:hAnsi="ArialMT" w:cs="ArialMT"/>
            <w:color w:val="0000FF"/>
            <w:sz w:val="20"/>
            <w:szCs w:val="20"/>
            <w:lang w:eastAsia="ru-RU"/>
          </w:rPr>
          <w:t>пунктом 3 части 1 статьи 8</w:t>
        </w:r>
      </w:hyperlink>
      <w:r w:rsidRPr="00086EC3">
        <w:rPr>
          <w:rFonts w:ascii="ArialMT" w:eastAsiaTheme="minorEastAsia" w:hAnsi="ArialMT" w:cs="ArialMT"/>
          <w:sz w:val="20"/>
          <w:szCs w:val="20"/>
          <w:lang w:eastAsia="ru-RU"/>
        </w:rPr>
        <w:t xml:space="preserve">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r:id="rId122" w:history="1">
        <w:r w:rsidRPr="00086EC3">
          <w:rPr>
            <w:rFonts w:ascii="ArialMT" w:eastAsiaTheme="minorEastAsia" w:hAnsi="ArialMT" w:cs="ArialMT"/>
            <w:color w:val="0000FF"/>
            <w:sz w:val="20"/>
            <w:szCs w:val="20"/>
            <w:lang w:eastAsia="ru-RU"/>
          </w:rPr>
          <w:t>пунктом 3 части 1 статьи 8</w:t>
        </w:r>
      </w:hyperlink>
      <w:r w:rsidRPr="00086EC3">
        <w:rPr>
          <w:rFonts w:ascii="ArialMT" w:eastAsiaTheme="minorEastAsia" w:hAnsi="ArialMT" w:cs="ArialMT"/>
          <w:sz w:val="20"/>
          <w:szCs w:val="20"/>
          <w:lang w:eastAsia="ru-RU"/>
        </w:rP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Число обучающихся по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(в ред. Федерального закона от 31.12.2014 N 500-ФЗ)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lastRenderedPageBreak/>
        <w:t>(в ред. Федерального закона от 31.12.2014 N 500-ФЗ)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 если иное не установлено настоящей статьей. 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осуществляющей образовательную деятельность, обязательства получить государственную аккредитацию по указанным образовательным программам в течение трех лет с момента установления контрольных цифр приема, но не позднее чем до завершения обучения обучающихся, принятых на обучение в пределах установленных контрольных цифр приема, и установление контрольных цифр приема по соответствующим профессиям, специальностям, направлениям подготовки согласовано с:</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государственными органами или органами местного самоуправления, выполняющими функции их учредителей, - для государственных или муниципальных организаций, осуществляющих образовательную деятельность;</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высшего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органами государственной власти субъектов Российской Федерации, осуществляющими государственное управление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(часть 3 в ред. Федерального закона от 31.12.2014 N 500-ФЗ)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Порядок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общего объема контрольных цифр приема) утверждается:</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(в ред. Федерального закона от 31.12.2014 N 500-ФЗ)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Правительством Российской Федерации за счет бюджетных ассигнований федерального бюджета;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органами местного самоуправления за счет бюджетных ассигнований местных бюджетов.</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w:t>
      </w:r>
      <w:hyperlink r:id="rId123" w:history="1">
        <w:r w:rsidRPr="00086EC3">
          <w:rPr>
            <w:rFonts w:ascii="ArialMT" w:eastAsiaTheme="minorEastAsia" w:hAnsi="ArialMT" w:cs="ArialMT"/>
            <w:color w:val="0000FF"/>
            <w:sz w:val="20"/>
            <w:szCs w:val="20"/>
            <w:lang w:eastAsia="ru-RU"/>
          </w:rPr>
          <w:t>статьей 56</w:t>
        </w:r>
      </w:hyperlink>
      <w:r w:rsidRPr="00086EC3">
        <w:rPr>
          <w:rFonts w:ascii="ArialMT" w:eastAsiaTheme="minorEastAsia" w:hAnsi="ArialMT" w:cs="ArialMT"/>
          <w:sz w:val="20"/>
          <w:szCs w:val="20"/>
          <w:lang w:eastAsia="ru-RU"/>
        </w:rPr>
        <w:t xml:space="preserve"> настоящего Федерального закона.</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101. Осуществление образовательной деятельности за счет средств физических лиц и юридических лиц</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w:t>
      </w:r>
      <w:r w:rsidRPr="00086EC3">
        <w:rPr>
          <w:rFonts w:ascii="ArialMT" w:eastAsiaTheme="minorEastAsia" w:hAnsi="ArialMT" w:cs="ArialMT"/>
          <w:sz w:val="20"/>
          <w:szCs w:val="20"/>
          <w:lang w:eastAsia="ru-RU"/>
        </w:rPr>
        <w:lastRenderedPageBreak/>
        <w:t>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102. Имущество образовательных организаций</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2. Указанные в </w:t>
      </w:r>
      <w:hyperlink r:id="rId124" w:history="1">
        <w:r w:rsidRPr="00086EC3">
          <w:rPr>
            <w:rFonts w:ascii="ArialMT" w:eastAsiaTheme="minorEastAsia" w:hAnsi="ArialMT" w:cs="ArialMT"/>
            <w:color w:val="0000FF"/>
            <w:sz w:val="20"/>
            <w:szCs w:val="20"/>
            <w:lang w:eastAsia="ru-RU"/>
          </w:rPr>
          <w:t>части 1</w:t>
        </w:r>
      </w:hyperlink>
      <w:r w:rsidRPr="00086EC3">
        <w:rPr>
          <w:rFonts w:ascii="ArialMT" w:eastAsiaTheme="minorEastAsia" w:hAnsi="ArialMT" w:cs="ArialMT"/>
          <w:sz w:val="20"/>
          <w:szCs w:val="20"/>
          <w:lang w:eastAsia="ru-RU"/>
        </w:rPr>
        <w:t xml:space="preserve">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3. Денежные средства, оборудование и иное имущество, находящиеся в оперативном управлении указанных в </w:t>
      </w:r>
      <w:hyperlink r:id="rId125" w:history="1">
        <w:r w:rsidRPr="00086EC3">
          <w:rPr>
            <w:rFonts w:ascii="ArialMT" w:eastAsiaTheme="minorEastAsia" w:hAnsi="ArialMT" w:cs="ArialMT"/>
            <w:color w:val="0000FF"/>
            <w:sz w:val="20"/>
            <w:szCs w:val="20"/>
            <w:lang w:eastAsia="ru-RU"/>
          </w:rPr>
          <w:t>части 1</w:t>
        </w:r>
      </w:hyperlink>
      <w:r w:rsidRPr="00086EC3">
        <w:rPr>
          <w:rFonts w:ascii="ArialMT" w:eastAsiaTheme="minorEastAsia" w:hAnsi="ArialMT" w:cs="ArialMT"/>
          <w:sz w:val="20"/>
          <w:szCs w:val="20"/>
          <w:lang w:eastAsia="ru-RU"/>
        </w:rP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4. Указанные в </w:t>
      </w:r>
      <w:hyperlink r:id="rId126" w:history="1">
        <w:r w:rsidRPr="00086EC3">
          <w:rPr>
            <w:rFonts w:ascii="ArialMT" w:eastAsiaTheme="minorEastAsia" w:hAnsi="ArialMT" w:cs="ArialMT"/>
            <w:color w:val="0000FF"/>
            <w:sz w:val="20"/>
            <w:szCs w:val="20"/>
            <w:lang w:eastAsia="ru-RU"/>
          </w:rPr>
          <w:t>части 1</w:t>
        </w:r>
      </w:hyperlink>
      <w:r w:rsidRPr="00086EC3">
        <w:rPr>
          <w:rFonts w:ascii="ArialMT" w:eastAsiaTheme="minorEastAsia" w:hAnsi="ArialMT" w:cs="ArialMT"/>
          <w:sz w:val="20"/>
          <w:szCs w:val="20"/>
          <w:lang w:eastAsia="ru-RU"/>
        </w:rP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w:t>
      </w:r>
      <w:r w:rsidRPr="00086EC3">
        <w:rPr>
          <w:rFonts w:ascii="ArialMT" w:eastAsiaTheme="minorEastAsia" w:hAnsi="ArialMT" w:cs="ArialMT"/>
          <w:sz w:val="20"/>
          <w:szCs w:val="20"/>
          <w:lang w:eastAsia="ru-RU"/>
        </w:rPr>
        <w:lastRenderedPageBreak/>
        <w:t>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r:id="rId127" w:history="1">
        <w:r w:rsidRPr="00086EC3">
          <w:rPr>
            <w:rFonts w:ascii="ArialMT" w:eastAsiaTheme="minorEastAsia" w:hAnsi="ArialMT" w:cs="ArialMT"/>
            <w:color w:val="0000FF"/>
            <w:sz w:val="20"/>
            <w:szCs w:val="20"/>
            <w:lang w:eastAsia="ru-RU"/>
          </w:rPr>
          <w:t>части 1</w:t>
        </w:r>
      </w:hyperlink>
      <w:r w:rsidRPr="00086EC3">
        <w:rPr>
          <w:rFonts w:ascii="ArialMT" w:eastAsiaTheme="minorEastAsia" w:hAnsi="ArialMT" w:cs="ArialMT"/>
          <w:sz w:val="20"/>
          <w:szCs w:val="20"/>
          <w:lang w:eastAsia="ru-RU"/>
        </w:rPr>
        <w:t xml:space="preserve"> настоящей статьи образовательные организации высшего образования, поступают в их самостоятельное распоряжение.</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104. Образовательное кредитование</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center"/>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Глава 14. МЕЖДУНАРОДНОЕ СОТРУДНИЧЕСТВО В СФЕРЕ ОБРАЗОВАНИЯ</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105. Формы и направления международного сотрудничества в сфере образования</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Международное сотрудничество в сфере образования осуществляется в следующих целях:</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расширение возможностей граждан Российской Федерации, иностранных граждан и лиц без гражданства для получения доступа к образованию;</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совершенствование международных и внутригосударственных механизмов развития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3) проведение совместных научных исследований, осуществление фундаментальных и прикладных научных </w:t>
      </w:r>
      <w:r w:rsidRPr="00086EC3">
        <w:rPr>
          <w:rFonts w:ascii="ArialMT" w:eastAsiaTheme="minorEastAsia" w:hAnsi="ArialMT" w:cs="ArialMT"/>
          <w:sz w:val="20"/>
          <w:szCs w:val="20"/>
          <w:lang w:eastAsia="ru-RU"/>
        </w:rPr>
        <w:lastRenderedPageBreak/>
        <w:t>исследований в сфере образования, совместное осуществление инновационной деятельности;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участие в сетевой форме реализации образовательных программ;</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106. Подтверждение документов об образовании и (или) о квалификации</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tbl>
      <w:tblPr>
        <w:tblW w:w="10207" w:type="dxa"/>
        <w:tblLayout w:type="fixed"/>
        <w:tblLook w:val="0000" w:firstRow="0" w:lastRow="0" w:firstColumn="0" w:lastColumn="0" w:noHBand="0" w:noVBand="0"/>
      </w:tblPr>
      <w:tblGrid>
        <w:gridCol w:w="10207"/>
      </w:tblGrid>
      <w:tr w:rsidR="00086EC3" w:rsidRPr="00086EC3" w:rsidTr="00570CDE">
        <w:tblPrEx>
          <w:tblCellMar>
            <w:top w:w="0" w:type="dxa"/>
            <w:bottom w:w="0" w:type="dxa"/>
          </w:tblCellMar>
        </w:tblPrEx>
        <w:tc>
          <w:tcPr>
            <w:tcW w:w="10147" w:type="dxa"/>
            <w:tcBorders>
              <w:top w:val="single" w:sz="8" w:space="0" w:color="BFBFBF"/>
              <w:left w:val="single" w:sz="24" w:space="0" w:color="CED3F1"/>
              <w:bottom w:val="single" w:sz="8" w:space="0" w:color="BFBFBF"/>
              <w:right w:val="single" w:sz="24" w:space="0" w:color="F4F3F8"/>
            </w:tcBorders>
            <w:shd w:val="clear" w:color="auto" w:fill="F4F3F8"/>
          </w:tcPr>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color w:val="392C69"/>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color w:val="392C69"/>
                <w:sz w:val="20"/>
                <w:szCs w:val="20"/>
                <w:lang w:eastAsia="ru-RU"/>
              </w:rPr>
            </w:pPr>
            <w:r w:rsidRPr="00086EC3">
              <w:rPr>
                <w:rFonts w:ascii="ArialMT" w:eastAsiaTheme="minorEastAsia" w:hAnsi="ArialMT" w:cs="ArialMT"/>
                <w:color w:val="392C69"/>
                <w:sz w:val="20"/>
                <w:szCs w:val="20"/>
                <w:lang w:eastAsia="ru-RU"/>
              </w:rPr>
              <w:t>О проставлении апостиля на российских официальных документах, подлежащих вывозу за пределы территории Российской Федерации, см. Федеральный закон от 28.11.2015 N 330-ФЗ.</w:t>
            </w:r>
          </w:p>
        </w:tc>
      </w:tr>
    </w:tbl>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Порядок подтверждения документов об образовании и (или) о квалификации устанавливается Правительством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w:t>
      </w:r>
      <w:hyperlink r:id="rId128" w:history="1">
        <w:r w:rsidRPr="00086EC3">
          <w:rPr>
            <w:rFonts w:ascii="ArialMT" w:eastAsiaTheme="minorEastAsia" w:hAnsi="ArialMT" w:cs="ArialMT"/>
            <w:color w:val="0000FF"/>
            <w:sz w:val="20"/>
            <w:szCs w:val="20"/>
            <w:lang w:eastAsia="ru-RU"/>
          </w:rPr>
          <w:t>частью 2</w:t>
        </w:r>
      </w:hyperlink>
      <w:r w:rsidRPr="00086EC3">
        <w:rPr>
          <w:rFonts w:ascii="ArialMT" w:eastAsiaTheme="minorEastAsia" w:hAnsi="ArialMT" w:cs="ArialMT"/>
          <w:sz w:val="20"/>
          <w:szCs w:val="20"/>
          <w:lang w:eastAsia="ru-RU"/>
        </w:rPr>
        <w:t xml:space="preserve">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107. Признание образования и (или) квалификации, полученных в иностранном государстве</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4. В случае, если иностранное образование и (или) иностранная квалификация не соответствуют условиям, </w:t>
      </w:r>
      <w:r w:rsidRPr="00086EC3">
        <w:rPr>
          <w:rFonts w:ascii="ArialMT" w:eastAsiaTheme="minorEastAsia" w:hAnsi="ArialMT" w:cs="ArialMT"/>
          <w:sz w:val="20"/>
          <w:szCs w:val="20"/>
          <w:lang w:eastAsia="ru-RU"/>
        </w:rPr>
        <w:lastRenderedPageBreak/>
        <w:t xml:space="preserve">предусмотренным </w:t>
      </w:r>
      <w:hyperlink r:id="rId129" w:history="1">
        <w:r w:rsidRPr="00086EC3">
          <w:rPr>
            <w:rFonts w:ascii="ArialMT" w:eastAsiaTheme="minorEastAsia" w:hAnsi="ArialMT" w:cs="ArialMT"/>
            <w:color w:val="0000FF"/>
            <w:sz w:val="20"/>
            <w:szCs w:val="20"/>
            <w:lang w:eastAsia="ru-RU"/>
          </w:rPr>
          <w:t>частью 3</w:t>
        </w:r>
      </w:hyperlink>
      <w:r w:rsidRPr="00086EC3">
        <w:rPr>
          <w:rFonts w:ascii="ArialMT" w:eastAsiaTheme="minorEastAsia" w:hAnsi="ArialMT" w:cs="ArialMT"/>
          <w:sz w:val="20"/>
          <w:szCs w:val="20"/>
          <w:lang w:eastAsia="ru-RU"/>
        </w:rPr>
        <w:t xml:space="preserve">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отказ в признании иностранного образования и (или) иностранной квалификации.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w:t>
      </w:r>
      <w:hyperlink r:id="rId130" w:history="1">
        <w:r w:rsidRPr="00086EC3">
          <w:rPr>
            <w:rFonts w:ascii="ArialMT" w:eastAsiaTheme="minorEastAsia" w:hAnsi="ArialMT" w:cs="ArialMT"/>
            <w:color w:val="0000FF"/>
            <w:sz w:val="20"/>
            <w:szCs w:val="20"/>
            <w:lang w:eastAsia="ru-RU"/>
          </w:rPr>
          <w:t>частью 4</w:t>
        </w:r>
      </w:hyperlink>
      <w:r w:rsidRPr="00086EC3">
        <w:rPr>
          <w:rFonts w:ascii="ArialMT" w:eastAsiaTheme="minorEastAsia" w:hAnsi="ArialMT" w:cs="ArialMT"/>
          <w:sz w:val="20"/>
          <w:szCs w:val="20"/>
          <w:lang w:eastAsia="ru-RU"/>
        </w:rPr>
        <w:t xml:space="preserve">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r:id="rId131" w:history="1">
        <w:r w:rsidRPr="00086EC3">
          <w:rPr>
            <w:rFonts w:ascii="ArialMT" w:eastAsiaTheme="minorEastAsia" w:hAnsi="ArialMT" w:cs="ArialMT"/>
            <w:color w:val="0000FF"/>
            <w:sz w:val="20"/>
            <w:szCs w:val="20"/>
            <w:lang w:eastAsia="ru-RU"/>
          </w:rPr>
          <w:t>частью 4</w:t>
        </w:r>
      </w:hyperlink>
      <w:r w:rsidRPr="00086EC3">
        <w:rPr>
          <w:rFonts w:ascii="ArialMT" w:eastAsiaTheme="minorEastAsia" w:hAnsi="ArialMT" w:cs="ArialMT"/>
          <w:sz w:val="20"/>
          <w:szCs w:val="20"/>
          <w:lang w:eastAsia="ru-RU"/>
        </w:rPr>
        <w:t xml:space="preserve">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11. Образовательные организации высшего образования, указанные в </w:t>
      </w:r>
      <w:hyperlink r:id="rId132" w:history="1">
        <w:r w:rsidRPr="00086EC3">
          <w:rPr>
            <w:rFonts w:ascii="ArialMT" w:eastAsiaTheme="minorEastAsia" w:hAnsi="ArialMT" w:cs="ArialMT"/>
            <w:color w:val="0000FF"/>
            <w:sz w:val="20"/>
            <w:szCs w:val="20"/>
            <w:lang w:eastAsia="ru-RU"/>
          </w:rPr>
          <w:t>части 10 статьи 11</w:t>
        </w:r>
      </w:hyperlink>
      <w:r w:rsidRPr="00086EC3">
        <w:rPr>
          <w:rFonts w:ascii="ArialMT" w:eastAsiaTheme="minorEastAsia" w:hAnsi="ArialMT" w:cs="ArialMT"/>
          <w:sz w:val="20"/>
          <w:szCs w:val="20"/>
          <w:lang w:eastAsia="ru-RU"/>
        </w:rP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r:id="rId133" w:history="1">
        <w:r w:rsidRPr="00086EC3">
          <w:rPr>
            <w:rFonts w:ascii="ArialMT" w:eastAsiaTheme="minorEastAsia" w:hAnsi="ArialMT" w:cs="ArialMT"/>
            <w:color w:val="0000FF"/>
            <w:sz w:val="20"/>
            <w:szCs w:val="20"/>
            <w:lang w:eastAsia="ru-RU"/>
          </w:rPr>
          <w:t>частью 3</w:t>
        </w:r>
      </w:hyperlink>
      <w:r w:rsidRPr="00086EC3">
        <w:rPr>
          <w:rFonts w:ascii="ArialMT" w:eastAsiaTheme="minorEastAsia" w:hAnsi="ArialMT" w:cs="ArialMT"/>
          <w:sz w:val="20"/>
          <w:szCs w:val="20"/>
          <w:lang w:eastAsia="ru-RU"/>
        </w:rP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r:id="rId134" w:history="1">
        <w:r w:rsidRPr="00086EC3">
          <w:rPr>
            <w:rFonts w:ascii="ArialMT" w:eastAsiaTheme="minorEastAsia" w:hAnsi="ArialMT" w:cs="ArialMT"/>
            <w:color w:val="0000FF"/>
            <w:sz w:val="20"/>
            <w:szCs w:val="20"/>
            <w:lang w:eastAsia="ru-RU"/>
          </w:rPr>
          <w:t>частью 14</w:t>
        </w:r>
      </w:hyperlink>
      <w:r w:rsidRPr="00086EC3">
        <w:rPr>
          <w:rFonts w:ascii="ArialMT" w:eastAsiaTheme="minorEastAsia" w:hAnsi="ArialMT" w:cs="ArialMT"/>
          <w:sz w:val="20"/>
          <w:szCs w:val="20"/>
          <w:lang w:eastAsia="ru-RU"/>
        </w:rPr>
        <w:t xml:space="preserve"> настоящей статьи, информацию об установленном ими порядке признания иностранного образования и (или) иностранной квалификации.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086EC3" w:rsidRPr="00086EC3" w:rsidRDefault="00086EC3" w:rsidP="00086EC3">
      <w:pPr>
        <w:widowControl w:val="0"/>
        <w:autoSpaceDE w:val="0"/>
        <w:autoSpaceDN w:val="0"/>
        <w:adjustRightInd w:val="0"/>
        <w:spacing w:after="0" w:line="240" w:lineRule="auto"/>
        <w:ind w:right="-6"/>
        <w:rPr>
          <w:rFonts w:ascii="TimesNewRomanPSMT" w:eastAsiaTheme="minorEastAsia" w:hAnsi="TimesNewRomanPSMT" w:cs="TimesNewRomanPSMT"/>
          <w:sz w:val="24"/>
          <w:szCs w:val="24"/>
          <w:lang w:eastAsia="ru-RU"/>
        </w:rPr>
      </w:pPr>
    </w:p>
    <w:tbl>
      <w:tblPr>
        <w:tblW w:w="10207" w:type="dxa"/>
        <w:tblLayout w:type="fixed"/>
        <w:tblLook w:val="0000" w:firstRow="0" w:lastRow="0" w:firstColumn="0" w:lastColumn="0" w:noHBand="0" w:noVBand="0"/>
      </w:tblPr>
      <w:tblGrid>
        <w:gridCol w:w="10207"/>
      </w:tblGrid>
      <w:tr w:rsidR="00086EC3" w:rsidRPr="00086EC3" w:rsidTr="00570CDE">
        <w:tblPrEx>
          <w:tblCellMar>
            <w:top w:w="0" w:type="dxa"/>
            <w:bottom w:w="0" w:type="dxa"/>
          </w:tblCellMar>
        </w:tblPrEx>
        <w:tc>
          <w:tcPr>
            <w:tcW w:w="10147" w:type="dxa"/>
            <w:tcBorders>
              <w:top w:val="single" w:sz="8" w:space="0" w:color="BFBFBF"/>
              <w:left w:val="single" w:sz="24" w:space="0" w:color="CED3F1"/>
              <w:bottom w:val="single" w:sz="8" w:space="0" w:color="BFBFBF"/>
              <w:right w:val="single" w:sz="24" w:space="0" w:color="F4F3F8"/>
            </w:tcBorders>
            <w:shd w:val="clear" w:color="auto" w:fill="F4F3F8"/>
          </w:tcPr>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color w:val="392C69"/>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color w:val="392C69"/>
                <w:sz w:val="20"/>
                <w:szCs w:val="20"/>
                <w:lang w:eastAsia="ru-RU"/>
              </w:rPr>
            </w:pPr>
            <w:r w:rsidRPr="00086EC3">
              <w:rPr>
                <w:rFonts w:ascii="ArialMT" w:eastAsiaTheme="minorEastAsia" w:hAnsi="ArialMT" w:cs="ArialMT"/>
                <w:color w:val="392C69"/>
                <w:sz w:val="20"/>
                <w:szCs w:val="20"/>
                <w:lang w:eastAsia="ru-RU"/>
              </w:rPr>
              <w:t xml:space="preserve">Федеральным законом от 05.05.2014 N 84-ФЗ установлено, что лица, признанные гражданами Российской Федерации в соответствии с частью 1 статьи 4 Федерального конституционного закона от 21 марта 2014 года N 6-ФКЗ и являющиеся обладателями документов об образовании, об ученых степенях и ученых званиях, образцы которых утверждены Кабинетом Министров Украины освобождаются от соблюдения </w:t>
            </w:r>
            <w:r w:rsidRPr="00086EC3">
              <w:rPr>
                <w:rFonts w:ascii="ArialMT" w:eastAsiaTheme="minorEastAsia" w:hAnsi="ArialMT" w:cs="ArialMT"/>
                <w:color w:val="392C69"/>
                <w:sz w:val="20"/>
                <w:szCs w:val="20"/>
                <w:lang w:eastAsia="ru-RU"/>
              </w:rPr>
              <w:lastRenderedPageBreak/>
              <w:t>требования по их легализации.</w:t>
            </w:r>
          </w:p>
        </w:tc>
      </w:tr>
    </w:tbl>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lastRenderedPageBreak/>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осуществляет размещение на своем сайте в сети "Интернет":</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г) установленного в соответствии с </w:t>
      </w:r>
      <w:hyperlink r:id="rId135" w:history="1">
        <w:r w:rsidRPr="00086EC3">
          <w:rPr>
            <w:rFonts w:ascii="ArialMT" w:eastAsiaTheme="minorEastAsia" w:hAnsi="ArialMT" w:cs="ArialMT"/>
            <w:color w:val="0000FF"/>
            <w:sz w:val="20"/>
            <w:szCs w:val="20"/>
            <w:lang w:eastAsia="ru-RU"/>
          </w:rPr>
          <w:t>частью 3</w:t>
        </w:r>
      </w:hyperlink>
      <w:r w:rsidRPr="00086EC3">
        <w:rPr>
          <w:rFonts w:ascii="ArialMT" w:eastAsiaTheme="minorEastAsia" w:hAnsi="ArialMT" w:cs="ArialMT"/>
          <w:sz w:val="20"/>
          <w:szCs w:val="20"/>
          <w:lang w:eastAsia="ru-RU"/>
        </w:rP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r:id="rId136" w:history="1">
        <w:r w:rsidRPr="00086EC3">
          <w:rPr>
            <w:rFonts w:ascii="ArialMT" w:eastAsiaTheme="minorEastAsia" w:hAnsi="ArialMT" w:cs="ArialMT"/>
            <w:color w:val="0000FF"/>
            <w:sz w:val="20"/>
            <w:szCs w:val="20"/>
            <w:lang w:eastAsia="ru-RU"/>
          </w:rPr>
          <w:t>части 10 статьи 11</w:t>
        </w:r>
      </w:hyperlink>
      <w:r w:rsidRPr="00086EC3">
        <w:rPr>
          <w:rFonts w:ascii="ArialMT" w:eastAsiaTheme="minorEastAsia" w:hAnsi="ArialMT" w:cs="ArialMT"/>
          <w:sz w:val="20"/>
          <w:szCs w:val="20"/>
          <w:lang w:eastAsia="ru-RU"/>
        </w:rPr>
        <w:t xml:space="preserve"> настоящего Федерального закона.</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center"/>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Глава 15. ЗАКЛЮЧИТЕЛЬНЫЕ ПОЛОЖЕНИЯ</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108. Заключительные положения</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среднее (полное) общее образование - к среднему общему образованию;</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среднее профессиональное образование - к среднему профессиональному образованию по программам подготовки специалистов среднего звена;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высшее профессиональное образование - бакалавриат - к высшему образованию - бакалавриату;</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высшее профессиональное образование - подготовка специалиста или магистратура - к высшему образованию - специалитету или магистратуре;</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lastRenderedPageBreak/>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основные общеобразовательные программы дошкольного образования - образовательным программам дошкольного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основные общеобразовательные программы начального общего образования - образовательным программам начального общего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основные общеобразовательные программы основного общего образования - образовательным программам основного общего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основные общеобразовательные программы среднего (полного) общего образования - образовательным программам среднего общего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14) дополнительные общеобразовательные программы - дополнительным общеобразовательным программам;</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16) дополнительные профессиональные образовательные программы - дополнительным профессиональным программам.</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r:id="rId137" w:history="1">
        <w:r w:rsidRPr="00086EC3">
          <w:rPr>
            <w:rFonts w:ascii="ArialMT" w:eastAsiaTheme="minorEastAsia" w:hAnsi="ArialMT" w:cs="ArialMT"/>
            <w:color w:val="0000FF"/>
            <w:sz w:val="20"/>
            <w:szCs w:val="20"/>
            <w:lang w:eastAsia="ru-RU"/>
          </w:rPr>
          <w:t>частью 2</w:t>
        </w:r>
      </w:hyperlink>
      <w:r w:rsidRPr="00086EC3">
        <w:rPr>
          <w:rFonts w:ascii="ArialMT" w:eastAsiaTheme="minorEastAsia" w:hAnsi="ArialMT" w:cs="ArialMT"/>
          <w:sz w:val="20"/>
          <w:szCs w:val="20"/>
          <w:lang w:eastAsia="ru-RU"/>
        </w:rPr>
        <w:t xml:space="preserve">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5. Наименования и уставы образовательных учреждений подлежат приведению в соответствие с настоящим </w:t>
      </w:r>
      <w:r w:rsidRPr="00086EC3">
        <w:rPr>
          <w:rFonts w:ascii="ArialMT" w:eastAsiaTheme="minorEastAsia" w:hAnsi="ArialMT" w:cs="ArialMT"/>
          <w:sz w:val="20"/>
          <w:szCs w:val="20"/>
          <w:lang w:eastAsia="ru-RU"/>
        </w:rPr>
        <w:lastRenderedPageBreak/>
        <w:t>Федеральным законом не позднее 1 июля 2016 года с учетом следующего:</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(в ред. Федерального закона от 30.12.2015 N 458-ФЗ)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образовательные учреждения дополнительного образования детей должны переименоваться в организации дополнительного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 При переименовании образовательных организаций их тип указывается с учетом их организационно-правовой формы.</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2017 года.</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(в ред. Федерального закона от 13.07.2015 N 238-ФЗ)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9.1.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временное свидетельство о государственной аккредитации переоформляется на свидетельство о государственной аккредитации на период до окончания срока действия свидетельства о государственной аккредитации, ранее выданного реорганизованной организации, осуществляющей образовательную деятельность.</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(часть 9.1 введена Федеральным законом от 13.07.2015 N 238-ФЗ)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w:t>
      </w:r>
      <w:r w:rsidRPr="00086EC3">
        <w:rPr>
          <w:rFonts w:ascii="ArialMT" w:eastAsiaTheme="minorEastAsia" w:hAnsi="ArialMT" w:cs="ArialMT"/>
          <w:sz w:val="20"/>
          <w:szCs w:val="20"/>
          <w:lang w:eastAsia="ru-RU"/>
        </w:rPr>
        <w:lastRenderedPageBreak/>
        <w:t>продукцией и периодическими изданиями, установленной по состоянию на 31 декабря 2012 года.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12. Положения </w:t>
      </w:r>
      <w:hyperlink r:id="rId138" w:history="1">
        <w:r w:rsidRPr="00086EC3">
          <w:rPr>
            <w:rFonts w:ascii="ArialMT" w:eastAsiaTheme="minorEastAsia" w:hAnsi="ArialMT" w:cs="ArialMT"/>
            <w:color w:val="0000FF"/>
            <w:sz w:val="20"/>
            <w:szCs w:val="20"/>
            <w:lang w:eastAsia="ru-RU"/>
          </w:rPr>
          <w:t>части 3 статьи 88</w:t>
        </w:r>
      </w:hyperlink>
      <w:r w:rsidRPr="00086EC3">
        <w:rPr>
          <w:rFonts w:ascii="ArialMT" w:eastAsiaTheme="minorEastAsia" w:hAnsi="ArialMT" w:cs="ArialMT"/>
          <w:sz w:val="20"/>
          <w:szCs w:val="20"/>
          <w:lang w:eastAsia="ru-RU"/>
        </w:rP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13. До 1 января 2014 года: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органы государственной власти субъекта Российской Федерации в сфере образования осуществляют:</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r:id="rId139" w:history="1">
        <w:r w:rsidRPr="00086EC3">
          <w:rPr>
            <w:rFonts w:ascii="ArialMT" w:eastAsiaTheme="minorEastAsia" w:hAnsi="ArialMT" w:cs="ArialMT"/>
            <w:color w:val="0000FF"/>
            <w:sz w:val="20"/>
            <w:szCs w:val="20"/>
            <w:lang w:eastAsia="ru-RU"/>
          </w:rPr>
          <w:t>пункте 1</w:t>
        </w:r>
      </w:hyperlink>
      <w:r w:rsidRPr="00086EC3">
        <w:rPr>
          <w:rFonts w:ascii="ArialMT" w:eastAsiaTheme="minorEastAsia" w:hAnsi="ArialMT" w:cs="ArialMT"/>
          <w:sz w:val="20"/>
          <w:szCs w:val="20"/>
          <w:lang w:eastAsia="ru-RU"/>
        </w:rPr>
        <w:t xml:space="preserve"> настоящей части и отнесенных к полномочиям органов государственной власти субъектов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14. До 1 января 2019 года предусмотренное </w:t>
      </w:r>
      <w:hyperlink r:id="rId140" w:history="1">
        <w:r w:rsidRPr="00086EC3">
          <w:rPr>
            <w:rFonts w:ascii="ArialMT" w:eastAsiaTheme="minorEastAsia" w:hAnsi="ArialMT" w:cs="ArialMT"/>
            <w:color w:val="0000FF"/>
            <w:sz w:val="20"/>
            <w:szCs w:val="20"/>
            <w:lang w:eastAsia="ru-RU"/>
          </w:rPr>
          <w:t>статьей 71</w:t>
        </w:r>
      </w:hyperlink>
      <w:r w:rsidRPr="00086EC3">
        <w:rPr>
          <w:rFonts w:ascii="ArialMT" w:eastAsiaTheme="minorEastAsia" w:hAnsi="ArialMT" w:cs="ArialMT"/>
          <w:sz w:val="20"/>
          <w:szCs w:val="20"/>
          <w:lang w:eastAsia="ru-RU"/>
        </w:rPr>
        <w:t xml:space="preserve"> настоящего Федерального закона право приема на обучение по программам бакалавриата и программам специалитета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 и ветеранов боевых действий из числа лиц, указанных в подпунктах 1 - 4 пункта 1 статьи 3 Федерального закона от 12 января 1995 года N 5-ФЗ "О ветеранах".</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(часть 14 введена Федеральным законом от 03.02.2014 N 11-ФЗ, в ред. Федеральных законов от 31.12.2014 N 500-ФЗ, от 02.03.2016 N 46-ФЗ, от 02.06.2016 N 165-ФЗ)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(часть 15 введена Федеральным законом от 03.02.2014 N 11-ФЗ)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16. 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Федеральным законом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(часть 16 введена Федеральным законом от 05.05.2014 N 84-ФЗ)</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109. Признание не действующими на территории Российской Федерации отдельных законодательных актов Союза ССР</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Признать не действующими на территории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lastRenderedPageBreak/>
        <w:t>1) Закон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Указ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Постановление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 Закон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7) Закон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8) Постановление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10) Закон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11) Постановление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110. Признание утратившими силу отдельных законодательных актов (положений законодательных актов) РСФСР и Российской Федерации</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Признать утратившими силу:</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Закон РСФСР от 2 августа 1974 года "О народном образовании" (Ведомости Верховного Совета РСФСР, 1974, N 32, ст. 850);</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lastRenderedPageBreak/>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9) Закон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086EC3" w:rsidRPr="00086EC3" w:rsidRDefault="00086EC3" w:rsidP="00086EC3">
      <w:pPr>
        <w:widowControl w:val="0"/>
        <w:autoSpaceDE w:val="0"/>
        <w:autoSpaceDN w:val="0"/>
        <w:adjustRightInd w:val="0"/>
        <w:spacing w:after="0" w:line="240" w:lineRule="auto"/>
        <w:ind w:right="-6"/>
        <w:rPr>
          <w:rFonts w:ascii="TimesNewRomanPSMT" w:eastAsiaTheme="minorEastAsia" w:hAnsi="TimesNewRomanPSMT" w:cs="TimesNewRomanPSMT"/>
          <w:sz w:val="24"/>
          <w:szCs w:val="24"/>
          <w:lang w:eastAsia="ru-RU"/>
        </w:rPr>
      </w:pPr>
    </w:p>
    <w:tbl>
      <w:tblPr>
        <w:tblW w:w="10207" w:type="dxa"/>
        <w:tblLayout w:type="fixed"/>
        <w:tblLook w:val="0000" w:firstRow="0" w:lastRow="0" w:firstColumn="0" w:lastColumn="0" w:noHBand="0" w:noVBand="0"/>
      </w:tblPr>
      <w:tblGrid>
        <w:gridCol w:w="10207"/>
      </w:tblGrid>
      <w:tr w:rsidR="00086EC3" w:rsidRPr="00086EC3" w:rsidTr="00570CDE">
        <w:tblPrEx>
          <w:tblCellMar>
            <w:top w:w="0" w:type="dxa"/>
            <w:bottom w:w="0" w:type="dxa"/>
          </w:tblCellMar>
        </w:tblPrEx>
        <w:tc>
          <w:tcPr>
            <w:tcW w:w="10147" w:type="dxa"/>
            <w:tcBorders>
              <w:top w:val="single" w:sz="8" w:space="0" w:color="BFBFBF"/>
              <w:left w:val="single" w:sz="24" w:space="0" w:color="CED3F1"/>
              <w:bottom w:val="single" w:sz="8" w:space="0" w:color="BFBFBF"/>
              <w:right w:val="single" w:sz="24" w:space="0" w:color="F4F3F8"/>
            </w:tcBorders>
            <w:shd w:val="clear" w:color="auto" w:fill="F4F3F8"/>
          </w:tcPr>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color w:val="392C69"/>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color w:val="392C69"/>
                <w:sz w:val="20"/>
                <w:szCs w:val="20"/>
                <w:lang w:eastAsia="ru-RU"/>
              </w:rPr>
            </w:pPr>
            <w:r w:rsidRPr="00086EC3">
              <w:rPr>
                <w:rFonts w:ascii="ArialMT" w:eastAsiaTheme="minorEastAsia" w:hAnsi="ArialMT" w:cs="ArialMT"/>
                <w:color w:val="392C69"/>
                <w:sz w:val="20"/>
                <w:szCs w:val="20"/>
                <w:lang w:eastAsia="ru-RU"/>
              </w:rPr>
              <w:t>Постановление Верховного Совета РФ от 10.07.1992 N 3267-1 ранее было признано утратившим силу Федеральным законом от 13.01.1996 N 12-ФЗ.</w:t>
            </w:r>
          </w:p>
        </w:tc>
      </w:tr>
    </w:tbl>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10) Постановление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11) Постановление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12) Закон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13) Постановление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14) Постановление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086EC3" w:rsidRPr="00086EC3" w:rsidRDefault="00086EC3" w:rsidP="00086EC3">
      <w:pPr>
        <w:widowControl w:val="0"/>
        <w:autoSpaceDE w:val="0"/>
        <w:autoSpaceDN w:val="0"/>
        <w:adjustRightInd w:val="0"/>
        <w:spacing w:after="0" w:line="240" w:lineRule="auto"/>
        <w:ind w:right="-6"/>
        <w:rPr>
          <w:rFonts w:ascii="TimesNewRomanPSMT" w:eastAsiaTheme="minorEastAsia" w:hAnsi="TimesNewRomanPSMT" w:cs="TimesNewRomanPSMT"/>
          <w:sz w:val="24"/>
          <w:szCs w:val="24"/>
          <w:lang w:eastAsia="ru-RU"/>
        </w:rPr>
      </w:pPr>
    </w:p>
    <w:tbl>
      <w:tblPr>
        <w:tblW w:w="10207" w:type="dxa"/>
        <w:tblLayout w:type="fixed"/>
        <w:tblLook w:val="0000" w:firstRow="0" w:lastRow="0" w:firstColumn="0" w:lastColumn="0" w:noHBand="0" w:noVBand="0"/>
      </w:tblPr>
      <w:tblGrid>
        <w:gridCol w:w="10207"/>
      </w:tblGrid>
      <w:tr w:rsidR="00086EC3" w:rsidRPr="00086EC3" w:rsidTr="00570CDE">
        <w:tblPrEx>
          <w:tblCellMar>
            <w:top w:w="0" w:type="dxa"/>
            <w:bottom w:w="0" w:type="dxa"/>
          </w:tblCellMar>
        </w:tblPrEx>
        <w:tc>
          <w:tcPr>
            <w:tcW w:w="10147" w:type="dxa"/>
            <w:tcBorders>
              <w:top w:val="single" w:sz="8" w:space="0" w:color="BFBFBF"/>
              <w:left w:val="single" w:sz="24" w:space="0" w:color="CED3F1"/>
              <w:bottom w:val="single" w:sz="8" w:space="0" w:color="BFBFBF"/>
              <w:right w:val="single" w:sz="24" w:space="0" w:color="F4F3F8"/>
            </w:tcBorders>
            <w:shd w:val="clear" w:color="auto" w:fill="F4F3F8"/>
          </w:tcPr>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color w:val="392C69"/>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color w:val="392C69"/>
                <w:sz w:val="20"/>
                <w:szCs w:val="20"/>
                <w:lang w:eastAsia="ru-RU"/>
              </w:rPr>
            </w:pPr>
            <w:r w:rsidRPr="00086EC3">
              <w:rPr>
                <w:rFonts w:ascii="ArialMT" w:eastAsiaTheme="minorEastAsia" w:hAnsi="ArialMT" w:cs="ArialMT"/>
                <w:color w:val="392C69"/>
                <w:sz w:val="20"/>
                <w:szCs w:val="20"/>
                <w:lang w:eastAsia="ru-RU"/>
              </w:rPr>
              <w:t>Федеральный закон от 10.07.2000 N 92-ФЗ ранее был признан утратившим силу Федеральным законом от 08.11.2010 N 293-ФЗ.</w:t>
            </w:r>
          </w:p>
        </w:tc>
      </w:tr>
    </w:tbl>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21) Федеральный закон от 25 июня 2002 года N 71-ФЗ "О внесении изменений и дополнений в Закон Российской </w:t>
      </w:r>
      <w:r w:rsidRPr="00086EC3">
        <w:rPr>
          <w:rFonts w:ascii="ArialMT" w:eastAsiaTheme="minorEastAsia" w:hAnsi="ArialMT" w:cs="ArialMT"/>
          <w:sz w:val="20"/>
          <w:szCs w:val="20"/>
          <w:lang w:eastAsia="ru-RU"/>
        </w:rPr>
        <w:lastRenderedPageBreak/>
        <w:t>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25) статью 2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lastRenderedPageBreak/>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46) 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50) статью 2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52) статью 2 Федерального закона от 18 октября 2007 года N 230-ФЗ "О внесении изменений в отдельные </w:t>
      </w:r>
      <w:r w:rsidRPr="00086EC3">
        <w:rPr>
          <w:rFonts w:ascii="ArialMT" w:eastAsiaTheme="minorEastAsia" w:hAnsi="ArialMT" w:cs="ArialMT"/>
          <w:sz w:val="20"/>
          <w:szCs w:val="20"/>
          <w:lang w:eastAsia="ru-RU"/>
        </w:rPr>
        <w:lastRenderedPageBreak/>
        <w:t>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56) статьи 1, 5, 14 и 15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(в ред. Федерального закона от 23.07.2013 N 203-ФЗ)</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60) статью 2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lastRenderedPageBreak/>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lastRenderedPageBreak/>
        <w:t>84) статьи 1 и 3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lastRenderedPageBreak/>
        <w:t>100) статью 1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104) статью 2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b/>
          <w:bCs/>
          <w:sz w:val="16"/>
          <w:szCs w:val="16"/>
          <w:lang w:eastAsia="ru-RU"/>
        </w:rPr>
      </w:pPr>
      <w:r w:rsidRPr="00086EC3">
        <w:rPr>
          <w:rFonts w:ascii="ArialMT" w:eastAsiaTheme="minorEastAsia" w:hAnsi="ArialMT" w:cs="ArialMT"/>
          <w:b/>
          <w:bCs/>
          <w:sz w:val="16"/>
          <w:szCs w:val="16"/>
          <w:lang w:eastAsia="ru-RU"/>
        </w:rPr>
        <w:t>Статья 111. Порядок вступления в силу настоящего Федерального закона</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2. </w:t>
      </w:r>
      <w:hyperlink r:id="rId141" w:history="1">
        <w:r w:rsidRPr="00086EC3">
          <w:rPr>
            <w:rFonts w:ascii="ArialMT" w:eastAsiaTheme="minorEastAsia" w:hAnsi="ArialMT" w:cs="ArialMT"/>
            <w:color w:val="0000FF"/>
            <w:sz w:val="20"/>
            <w:szCs w:val="20"/>
            <w:lang w:eastAsia="ru-RU"/>
          </w:rPr>
          <w:t>Пункты 3</w:t>
        </w:r>
      </w:hyperlink>
      <w:r w:rsidRPr="00086EC3">
        <w:rPr>
          <w:rFonts w:ascii="ArialMT" w:eastAsiaTheme="minorEastAsia" w:hAnsi="ArialMT" w:cs="ArialMT"/>
          <w:sz w:val="20"/>
          <w:szCs w:val="20"/>
          <w:lang w:eastAsia="ru-RU"/>
        </w:rPr>
        <w:t xml:space="preserve"> и </w:t>
      </w:r>
      <w:hyperlink r:id="rId142" w:history="1">
        <w:r w:rsidRPr="00086EC3">
          <w:rPr>
            <w:rFonts w:ascii="ArialMT" w:eastAsiaTheme="minorEastAsia" w:hAnsi="ArialMT" w:cs="ArialMT"/>
            <w:color w:val="0000FF"/>
            <w:sz w:val="20"/>
            <w:szCs w:val="20"/>
            <w:lang w:eastAsia="ru-RU"/>
          </w:rPr>
          <w:t>6 части 1 статьи 8</w:t>
        </w:r>
      </w:hyperlink>
      <w:r w:rsidRPr="00086EC3">
        <w:rPr>
          <w:rFonts w:ascii="ArialMT" w:eastAsiaTheme="minorEastAsia" w:hAnsi="ArialMT" w:cs="ArialMT"/>
          <w:sz w:val="20"/>
          <w:szCs w:val="20"/>
          <w:lang w:eastAsia="ru-RU"/>
        </w:rPr>
        <w:t xml:space="preserve">, а также </w:t>
      </w:r>
      <w:hyperlink r:id="rId143" w:history="1">
        <w:r w:rsidRPr="00086EC3">
          <w:rPr>
            <w:rFonts w:ascii="ArialMT" w:eastAsiaTheme="minorEastAsia" w:hAnsi="ArialMT" w:cs="ArialMT"/>
            <w:color w:val="0000FF"/>
            <w:sz w:val="20"/>
            <w:szCs w:val="20"/>
            <w:lang w:eastAsia="ru-RU"/>
          </w:rPr>
          <w:t>пункт 1 части 1 статьи 9</w:t>
        </w:r>
      </w:hyperlink>
      <w:r w:rsidRPr="00086EC3">
        <w:rPr>
          <w:rFonts w:ascii="ArialMT" w:eastAsiaTheme="minorEastAsia" w:hAnsi="ArialMT" w:cs="ArialMT"/>
          <w:sz w:val="20"/>
          <w:szCs w:val="20"/>
          <w:lang w:eastAsia="ru-RU"/>
        </w:rPr>
        <w:t xml:space="preserve"> настоящего Федерального закона вступают в силу с 1 января 2014 года.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 xml:space="preserve">3. </w:t>
      </w:r>
      <w:hyperlink r:id="rId144" w:history="1">
        <w:r w:rsidRPr="00086EC3">
          <w:rPr>
            <w:rFonts w:ascii="ArialMT" w:eastAsiaTheme="minorEastAsia" w:hAnsi="ArialMT" w:cs="ArialMT"/>
            <w:color w:val="0000FF"/>
            <w:sz w:val="20"/>
            <w:szCs w:val="20"/>
            <w:lang w:eastAsia="ru-RU"/>
          </w:rPr>
          <w:t>Часть 6 статьи 108</w:t>
        </w:r>
      </w:hyperlink>
      <w:r w:rsidRPr="00086EC3">
        <w:rPr>
          <w:rFonts w:ascii="ArialMT" w:eastAsiaTheme="minorEastAsia" w:hAnsi="ArialMT" w:cs="ArialMT"/>
          <w:sz w:val="20"/>
          <w:szCs w:val="20"/>
          <w:lang w:eastAsia="ru-RU"/>
        </w:rPr>
        <w:t xml:space="preserve"> настоящего Федерального закона вступает в силу со дня официального опубликования настоящего Федерального закона.</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086EC3" w:rsidRPr="00086EC3" w:rsidRDefault="00086EC3" w:rsidP="00086EC3">
      <w:pPr>
        <w:widowControl w:val="0"/>
        <w:autoSpaceDE w:val="0"/>
        <w:autoSpaceDN w:val="0"/>
        <w:adjustRightInd w:val="0"/>
        <w:spacing w:before="200" w:after="0" w:line="240" w:lineRule="auto"/>
        <w:ind w:right="-6"/>
        <w:jc w:val="both"/>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right"/>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Президент</w:t>
      </w:r>
    </w:p>
    <w:p w:rsidR="00086EC3" w:rsidRPr="00086EC3" w:rsidRDefault="00086EC3" w:rsidP="00086EC3">
      <w:pPr>
        <w:widowControl w:val="0"/>
        <w:autoSpaceDE w:val="0"/>
        <w:autoSpaceDN w:val="0"/>
        <w:adjustRightInd w:val="0"/>
        <w:spacing w:after="0" w:line="240" w:lineRule="auto"/>
        <w:ind w:right="-6"/>
        <w:jc w:val="right"/>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Российской Федерации</w:t>
      </w:r>
    </w:p>
    <w:p w:rsidR="00086EC3" w:rsidRPr="00086EC3" w:rsidRDefault="00086EC3" w:rsidP="00086EC3">
      <w:pPr>
        <w:widowControl w:val="0"/>
        <w:autoSpaceDE w:val="0"/>
        <w:autoSpaceDN w:val="0"/>
        <w:adjustRightInd w:val="0"/>
        <w:spacing w:after="0" w:line="240" w:lineRule="auto"/>
        <w:ind w:right="-6"/>
        <w:jc w:val="right"/>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В.ПУТИН</w:t>
      </w:r>
    </w:p>
    <w:p w:rsidR="00086EC3" w:rsidRPr="00086EC3" w:rsidRDefault="00086EC3" w:rsidP="00086EC3">
      <w:pPr>
        <w:widowControl w:val="0"/>
        <w:autoSpaceDE w:val="0"/>
        <w:autoSpaceDN w:val="0"/>
        <w:adjustRightInd w:val="0"/>
        <w:spacing w:after="0" w:line="240" w:lineRule="auto"/>
        <w:ind w:right="-6"/>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Москва, Кремль</w:t>
      </w:r>
    </w:p>
    <w:p w:rsidR="00086EC3" w:rsidRPr="00086EC3" w:rsidRDefault="00086EC3" w:rsidP="00086EC3">
      <w:pPr>
        <w:widowControl w:val="0"/>
        <w:autoSpaceDE w:val="0"/>
        <w:autoSpaceDN w:val="0"/>
        <w:adjustRightInd w:val="0"/>
        <w:spacing w:before="200" w:after="0" w:line="240" w:lineRule="auto"/>
        <w:ind w:right="-6"/>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29 декабря 2012 года</w:t>
      </w:r>
    </w:p>
    <w:p w:rsidR="00086EC3" w:rsidRPr="00086EC3" w:rsidRDefault="00086EC3" w:rsidP="00086EC3">
      <w:pPr>
        <w:widowControl w:val="0"/>
        <w:autoSpaceDE w:val="0"/>
        <w:autoSpaceDN w:val="0"/>
        <w:adjustRightInd w:val="0"/>
        <w:spacing w:before="200" w:after="0" w:line="240" w:lineRule="auto"/>
        <w:ind w:right="-6"/>
        <w:rPr>
          <w:rFonts w:ascii="ArialMT" w:eastAsiaTheme="minorEastAsia" w:hAnsi="ArialMT" w:cs="ArialMT"/>
          <w:sz w:val="20"/>
          <w:szCs w:val="20"/>
          <w:lang w:eastAsia="ru-RU"/>
        </w:rPr>
      </w:pPr>
      <w:r w:rsidRPr="00086EC3">
        <w:rPr>
          <w:rFonts w:ascii="ArialMT" w:eastAsiaTheme="minorEastAsia" w:hAnsi="ArialMT" w:cs="ArialMT"/>
          <w:sz w:val="20"/>
          <w:szCs w:val="20"/>
          <w:lang w:eastAsia="ru-RU"/>
        </w:rPr>
        <w:t>N 273-ФЗ</w:t>
      </w: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after="0" w:line="240" w:lineRule="auto"/>
        <w:ind w:right="-6"/>
        <w:jc w:val="both"/>
        <w:rPr>
          <w:rFonts w:ascii="TimesNewRomanPSMT" w:eastAsiaTheme="minorEastAsia" w:hAnsi="TimesNewRomanPSMT" w:cs="TimesNewRomanPSMT"/>
          <w:sz w:val="20"/>
          <w:szCs w:val="20"/>
          <w:lang w:eastAsia="ru-RU"/>
        </w:rPr>
      </w:pPr>
    </w:p>
    <w:p w:rsidR="00086EC3" w:rsidRPr="00086EC3" w:rsidRDefault="00086EC3" w:rsidP="00086EC3">
      <w:pPr>
        <w:widowControl w:val="0"/>
        <w:autoSpaceDE w:val="0"/>
        <w:autoSpaceDN w:val="0"/>
        <w:adjustRightInd w:val="0"/>
        <w:spacing w:before="100" w:after="100" w:line="240" w:lineRule="auto"/>
        <w:ind w:right="-6"/>
        <w:jc w:val="both"/>
        <w:rPr>
          <w:rFonts w:ascii="TimesNewRomanPSMT" w:eastAsiaTheme="minorEastAsia" w:hAnsi="TimesNewRomanPSMT" w:cs="TimesNewRomanPSMT"/>
          <w:sz w:val="2"/>
          <w:szCs w:val="2"/>
          <w:lang w:eastAsia="ru-RU"/>
        </w:rPr>
      </w:pPr>
    </w:p>
    <w:p w:rsidR="00900F7E" w:rsidRDefault="00900F7E"/>
    <w:sectPr w:rsidR="00900F7E">
      <w:pgSz w:w="11900" w:h="16840"/>
      <w:pgMar w:top="841" w:right="595" w:bottom="841" w:left="59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0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6EC3"/>
    <w:rsid w:val="00086EC3"/>
    <w:rsid w:val="00900F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086EC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086E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5Cl%20Par1509%20%20%5C" TargetMode="External"/><Relationship Id="rId117" Type="http://schemas.openxmlformats.org/officeDocument/2006/relationships/hyperlink" Target="%5Cl%20Par1657%20%20%5C" TargetMode="External"/><Relationship Id="rId21" Type="http://schemas.openxmlformats.org/officeDocument/2006/relationships/hyperlink" Target="%5Cl%20Par424%20%20%5C" TargetMode="External"/><Relationship Id="rId42" Type="http://schemas.openxmlformats.org/officeDocument/2006/relationships/hyperlink" Target="%5Cl%20Par868%20%20%5C" TargetMode="External"/><Relationship Id="rId47" Type="http://schemas.openxmlformats.org/officeDocument/2006/relationships/hyperlink" Target="%5Cl%20Par868%20%20%5C" TargetMode="External"/><Relationship Id="rId63" Type="http://schemas.openxmlformats.org/officeDocument/2006/relationships/hyperlink" Target="%5Cl%20Par1147%20%20%5C" TargetMode="External"/><Relationship Id="rId68" Type="http://schemas.openxmlformats.org/officeDocument/2006/relationships/hyperlink" Target="%5Cl%20Par1985%20%20%5C" TargetMode="External"/><Relationship Id="rId84" Type="http://schemas.openxmlformats.org/officeDocument/2006/relationships/hyperlink" Target="%5Cl%20Par1452%20%20%5C" TargetMode="External"/><Relationship Id="rId89" Type="http://schemas.openxmlformats.org/officeDocument/2006/relationships/hyperlink" Target="%5Cl%20Par1364%20%20%5C" TargetMode="External"/><Relationship Id="rId112" Type="http://schemas.openxmlformats.org/officeDocument/2006/relationships/hyperlink" Target="%5Cl%20Par157%20%20%5C" TargetMode="External"/><Relationship Id="rId133" Type="http://schemas.openxmlformats.org/officeDocument/2006/relationships/hyperlink" Target="%5Cl%20Par1900%20%20%5C" TargetMode="External"/><Relationship Id="rId138" Type="http://schemas.openxmlformats.org/officeDocument/2006/relationships/hyperlink" Target="%5Cl%20Par1515%20%20%5C" TargetMode="External"/><Relationship Id="rId16" Type="http://schemas.openxmlformats.org/officeDocument/2006/relationships/hyperlink" Target="%5Cl%20Par334%20%20%5C" TargetMode="External"/><Relationship Id="rId107" Type="http://schemas.openxmlformats.org/officeDocument/2006/relationships/hyperlink" Target="%5Cl%20Par2120%20%20%5C" TargetMode="External"/><Relationship Id="rId11" Type="http://schemas.openxmlformats.org/officeDocument/2006/relationships/hyperlink" Target="%5Cl%20Par160%20%20%5C" TargetMode="External"/><Relationship Id="rId32" Type="http://schemas.openxmlformats.org/officeDocument/2006/relationships/hyperlink" Target="%5Cl%20Par677%20%20%5C" TargetMode="External"/><Relationship Id="rId37" Type="http://schemas.openxmlformats.org/officeDocument/2006/relationships/hyperlink" Target="%5Cl%20Par874%20%20%5C" TargetMode="External"/><Relationship Id="rId53" Type="http://schemas.openxmlformats.org/officeDocument/2006/relationships/hyperlink" Target="%5Cl%20Par971%20%20%5C" TargetMode="External"/><Relationship Id="rId58" Type="http://schemas.openxmlformats.org/officeDocument/2006/relationships/hyperlink" Target="%5Cl%20Par981%20%20%5C" TargetMode="External"/><Relationship Id="rId74" Type="http://schemas.openxmlformats.org/officeDocument/2006/relationships/hyperlink" Target="%5Cl%20Par1195%20%20%5C" TargetMode="External"/><Relationship Id="rId79" Type="http://schemas.openxmlformats.org/officeDocument/2006/relationships/hyperlink" Target="%5Cl%20Par1188%20%20%5C" TargetMode="External"/><Relationship Id="rId102" Type="http://schemas.openxmlformats.org/officeDocument/2006/relationships/hyperlink" Target="%5Cl%20Par302%20%20%5C" TargetMode="External"/><Relationship Id="rId123" Type="http://schemas.openxmlformats.org/officeDocument/2006/relationships/hyperlink" Target="%5Cl%20Par977%20%20%5C" TargetMode="External"/><Relationship Id="rId128" Type="http://schemas.openxmlformats.org/officeDocument/2006/relationships/hyperlink" Target="%5Cl%20Par1892%20%20%5C" TargetMode="External"/><Relationship Id="rId144" Type="http://schemas.openxmlformats.org/officeDocument/2006/relationships/hyperlink" Target="%5Cl%20Par1966%20%20%5C" TargetMode="External"/><Relationship Id="rId5" Type="http://schemas.openxmlformats.org/officeDocument/2006/relationships/hyperlink" Target="%5Cl%20Par139%20%20%5C" TargetMode="External"/><Relationship Id="rId90" Type="http://schemas.openxmlformats.org/officeDocument/2006/relationships/hyperlink" Target="%5Cl%20Par1364%20%20%5C" TargetMode="External"/><Relationship Id="rId95" Type="http://schemas.openxmlformats.org/officeDocument/2006/relationships/hyperlink" Target="%5Cl%20Par1399%20%20%5C" TargetMode="External"/><Relationship Id="rId22" Type="http://schemas.openxmlformats.org/officeDocument/2006/relationships/hyperlink" Target="%5Cl%20Par409%20%20%5C" TargetMode="External"/><Relationship Id="rId27" Type="http://schemas.openxmlformats.org/officeDocument/2006/relationships/hyperlink" Target="%5Cl%20Par726%20%20%5C" TargetMode="External"/><Relationship Id="rId43" Type="http://schemas.openxmlformats.org/officeDocument/2006/relationships/hyperlink" Target="%5Cl%20Par932%20%20%5C" TargetMode="External"/><Relationship Id="rId48" Type="http://schemas.openxmlformats.org/officeDocument/2006/relationships/hyperlink" Target="%5Cl%20Par977%20%20%5C" TargetMode="External"/><Relationship Id="rId64" Type="http://schemas.openxmlformats.org/officeDocument/2006/relationships/hyperlink" Target="%5Cl%20Par1148%20%20%5C" TargetMode="External"/><Relationship Id="rId69" Type="http://schemas.openxmlformats.org/officeDocument/2006/relationships/hyperlink" Target="%5Cl%20Par1184%20%20%5C" TargetMode="External"/><Relationship Id="rId113" Type="http://schemas.openxmlformats.org/officeDocument/2006/relationships/hyperlink" Target="%5Cl%20Par1627%20%20%5C" TargetMode="External"/><Relationship Id="rId118" Type="http://schemas.openxmlformats.org/officeDocument/2006/relationships/hyperlink" Target="%5Cl%20Par1657%20%20%5C" TargetMode="External"/><Relationship Id="rId134" Type="http://schemas.openxmlformats.org/officeDocument/2006/relationships/hyperlink" Target="%5Cl%20Par1915%20%20%5C" TargetMode="External"/><Relationship Id="rId139" Type="http://schemas.openxmlformats.org/officeDocument/2006/relationships/hyperlink" Target="%5Cl%20Par1977%20%20%5C" TargetMode="External"/><Relationship Id="rId80" Type="http://schemas.openxmlformats.org/officeDocument/2006/relationships/hyperlink" Target="%5Cl%20Par1189%20%20%5C" TargetMode="External"/><Relationship Id="rId85" Type="http://schemas.openxmlformats.org/officeDocument/2006/relationships/hyperlink" Target="%5Cl%20Par1039%20%20%5Co%20%221" TargetMode="External"/><Relationship Id="rId3" Type="http://schemas.openxmlformats.org/officeDocument/2006/relationships/settings" Target="settings.xml"/><Relationship Id="rId12" Type="http://schemas.openxmlformats.org/officeDocument/2006/relationships/hyperlink" Target="%5Cl%20Par172%20%20%5C" TargetMode="External"/><Relationship Id="rId17" Type="http://schemas.openxmlformats.org/officeDocument/2006/relationships/hyperlink" Target="%5Cl%20Par646%20%20%5C" TargetMode="External"/><Relationship Id="rId25" Type="http://schemas.openxmlformats.org/officeDocument/2006/relationships/hyperlink" Target="%5Cl%20Par527%20%20%5C" TargetMode="External"/><Relationship Id="rId33" Type="http://schemas.openxmlformats.org/officeDocument/2006/relationships/hyperlink" Target="%5Cl%20Par731%20%20%5C" TargetMode="External"/><Relationship Id="rId38" Type="http://schemas.openxmlformats.org/officeDocument/2006/relationships/hyperlink" Target="%5Cl%20Par914%20%20%5C" TargetMode="External"/><Relationship Id="rId46" Type="http://schemas.openxmlformats.org/officeDocument/2006/relationships/hyperlink" Target="%5Cl%20Par861%20%20%5C" TargetMode="External"/><Relationship Id="rId59" Type="http://schemas.openxmlformats.org/officeDocument/2006/relationships/hyperlink" Target="%5Cl%20Par1082%20%20%5C" TargetMode="External"/><Relationship Id="rId67" Type="http://schemas.openxmlformats.org/officeDocument/2006/relationships/hyperlink" Target="%5Cl%20Par971%20%20%5C" TargetMode="External"/><Relationship Id="rId103" Type="http://schemas.openxmlformats.org/officeDocument/2006/relationships/hyperlink" Target="%5Cl%20Par962%20%20%5C" TargetMode="External"/><Relationship Id="rId108" Type="http://schemas.openxmlformats.org/officeDocument/2006/relationships/hyperlink" Target="%5Cl%20Par1511%20%20%5C" TargetMode="External"/><Relationship Id="rId116" Type="http://schemas.openxmlformats.org/officeDocument/2006/relationships/hyperlink" Target="%5Cl%20Par1657%20%20%5C" TargetMode="External"/><Relationship Id="rId124" Type="http://schemas.openxmlformats.org/officeDocument/2006/relationships/hyperlink" Target="%5Cl%20Par1857%20%20%5C" TargetMode="External"/><Relationship Id="rId129" Type="http://schemas.openxmlformats.org/officeDocument/2006/relationships/hyperlink" Target="%5Cl%20Par1900%20%20%5C" TargetMode="External"/><Relationship Id="rId137" Type="http://schemas.openxmlformats.org/officeDocument/2006/relationships/hyperlink" Target="%5Cl%20Par1938%20%20%5C" TargetMode="External"/><Relationship Id="rId20" Type="http://schemas.openxmlformats.org/officeDocument/2006/relationships/hyperlink" Target="%5Cl%20Par418%20%20%5C" TargetMode="External"/><Relationship Id="rId41" Type="http://schemas.openxmlformats.org/officeDocument/2006/relationships/hyperlink" Target="%5Cl%20Par861%20%20%5C" TargetMode="External"/><Relationship Id="rId54" Type="http://schemas.openxmlformats.org/officeDocument/2006/relationships/hyperlink" Target="%5Cl%20Par981%20%20%5C" TargetMode="External"/><Relationship Id="rId62" Type="http://schemas.openxmlformats.org/officeDocument/2006/relationships/hyperlink" Target="%5Cl%20Par1119%20%20%5C" TargetMode="External"/><Relationship Id="rId70" Type="http://schemas.openxmlformats.org/officeDocument/2006/relationships/hyperlink" Target="%5Cl%20Par1199%20%20%5C" TargetMode="External"/><Relationship Id="rId75" Type="http://schemas.openxmlformats.org/officeDocument/2006/relationships/hyperlink" Target="%5Cl%20Par1983%20%20%5C" TargetMode="External"/><Relationship Id="rId83" Type="http://schemas.openxmlformats.org/officeDocument/2006/relationships/hyperlink" Target="%5Cl%20Par1451%20%20%5C" TargetMode="External"/><Relationship Id="rId88" Type="http://schemas.openxmlformats.org/officeDocument/2006/relationships/hyperlink" Target="%5Cl%20Par283%20%20%5C" TargetMode="External"/><Relationship Id="rId91" Type="http://schemas.openxmlformats.org/officeDocument/2006/relationships/hyperlink" Target="%5Cl%20Par1364%20%20%5C" TargetMode="External"/><Relationship Id="rId96" Type="http://schemas.openxmlformats.org/officeDocument/2006/relationships/hyperlink" Target="%5Cl%20Par1400%20%20%5C" TargetMode="External"/><Relationship Id="rId111" Type="http://schemas.openxmlformats.org/officeDocument/2006/relationships/hyperlink" Target="%5Cl%20Par130%20%20%5C" TargetMode="External"/><Relationship Id="rId132" Type="http://schemas.openxmlformats.org/officeDocument/2006/relationships/hyperlink" Target="%5Cl%20Par281%20%20%5C" TargetMode="External"/><Relationship Id="rId140" Type="http://schemas.openxmlformats.org/officeDocument/2006/relationships/hyperlink" Target="%5Cl%20Par1211%20%20%5C" TargetMode="External"/><Relationship Id="rId145"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5Cl%20Par139%20%20%5C" TargetMode="External"/><Relationship Id="rId15" Type="http://schemas.openxmlformats.org/officeDocument/2006/relationships/hyperlink" Target="%5Cl%20Par334%20%20%5C" TargetMode="External"/><Relationship Id="rId23" Type="http://schemas.openxmlformats.org/officeDocument/2006/relationships/hyperlink" Target="%5Cl%20Par410%20%20%5C" TargetMode="External"/><Relationship Id="rId28" Type="http://schemas.openxmlformats.org/officeDocument/2006/relationships/hyperlink" Target="%5Cl%20Par1864%20%20%5C" TargetMode="External"/><Relationship Id="rId36" Type="http://schemas.openxmlformats.org/officeDocument/2006/relationships/hyperlink" Target="%5Cl%20Par841%20%20%5C" TargetMode="External"/><Relationship Id="rId49" Type="http://schemas.openxmlformats.org/officeDocument/2006/relationships/hyperlink" Target="%5Cl%20Par1077%20%20%5C" TargetMode="External"/><Relationship Id="rId57" Type="http://schemas.openxmlformats.org/officeDocument/2006/relationships/hyperlink" Target="%5Cl%20Par981%20%20%5C" TargetMode="External"/><Relationship Id="rId106" Type="http://schemas.openxmlformats.org/officeDocument/2006/relationships/hyperlink" Target="%5Cl%20Par1975%20%20%5C" TargetMode="External"/><Relationship Id="rId114" Type="http://schemas.openxmlformats.org/officeDocument/2006/relationships/hyperlink" Target="%5Cl%20Par1662%20%20%5C" TargetMode="External"/><Relationship Id="rId119" Type="http://schemas.openxmlformats.org/officeDocument/2006/relationships/hyperlink" Target="%5Cl%20Par1677%20%20%5C" TargetMode="External"/><Relationship Id="rId127" Type="http://schemas.openxmlformats.org/officeDocument/2006/relationships/hyperlink" Target="%5Cl%20Par1857%20%20%5C" TargetMode="External"/><Relationship Id="rId10" Type="http://schemas.openxmlformats.org/officeDocument/2006/relationships/hyperlink" Target="%5Cl%20Par194%20%20%5C" TargetMode="External"/><Relationship Id="rId31" Type="http://schemas.openxmlformats.org/officeDocument/2006/relationships/hyperlink" Target="%5Cl%20Par677%20%20%5C" TargetMode="External"/><Relationship Id="rId44" Type="http://schemas.openxmlformats.org/officeDocument/2006/relationships/hyperlink" Target="%5Cl%20Par93" TargetMode="External"/><Relationship Id="rId52" Type="http://schemas.openxmlformats.org/officeDocument/2006/relationships/hyperlink" Target="%5Cl%20Par981%20%20%5C" TargetMode="External"/><Relationship Id="rId60" Type="http://schemas.openxmlformats.org/officeDocument/2006/relationships/hyperlink" Target="%5Cl%20Par1071%20%20%5C" TargetMode="External"/><Relationship Id="rId65" Type="http://schemas.openxmlformats.org/officeDocument/2006/relationships/hyperlink" Target="%5Cl%20Par1509%20%20%5C" TargetMode="External"/><Relationship Id="rId73" Type="http://schemas.openxmlformats.org/officeDocument/2006/relationships/hyperlink" Target="%5Cl%20Par1198%20%20%5C" TargetMode="External"/><Relationship Id="rId78" Type="http://schemas.openxmlformats.org/officeDocument/2006/relationships/hyperlink" Target="%5Cl%20Par1214%20%20%5C" TargetMode="External"/><Relationship Id="rId81" Type="http://schemas.openxmlformats.org/officeDocument/2006/relationships/hyperlink" Target="%5Cl%20Par1421%20%20%5C" TargetMode="External"/><Relationship Id="rId86" Type="http://schemas.openxmlformats.org/officeDocument/2006/relationships/hyperlink" Target="%5Cl%20Par321%20%20%5C" TargetMode="External"/><Relationship Id="rId94" Type="http://schemas.openxmlformats.org/officeDocument/2006/relationships/hyperlink" Target="%5Cl%20Par1364%20%20%5C" TargetMode="External"/><Relationship Id="rId99" Type="http://schemas.openxmlformats.org/officeDocument/2006/relationships/hyperlink" Target="%5Cl%20Par1454%20%20%5C" TargetMode="External"/><Relationship Id="rId101" Type="http://schemas.openxmlformats.org/officeDocument/2006/relationships/hyperlink" Target="%5Cl%20Par302%20%20%5C" TargetMode="External"/><Relationship Id="rId122" Type="http://schemas.openxmlformats.org/officeDocument/2006/relationships/hyperlink" Target="%5Cl%20Par201%20%20%5C" TargetMode="External"/><Relationship Id="rId130" Type="http://schemas.openxmlformats.org/officeDocument/2006/relationships/hyperlink" Target="%5Cl%20Par1901%20%20%5C" TargetMode="External"/><Relationship Id="rId135" Type="http://schemas.openxmlformats.org/officeDocument/2006/relationships/hyperlink" Target="%5Cl%20Par1900%20%20%5C" TargetMode="External"/><Relationship Id="rId143" Type="http://schemas.openxmlformats.org/officeDocument/2006/relationships/hyperlink" Target="%5Cl%20Par221%20%20%5C" TargetMode="External"/><Relationship Id="rId4" Type="http://schemas.openxmlformats.org/officeDocument/2006/relationships/webSettings" Target="webSettings.xml"/><Relationship Id="rId9" Type="http://schemas.openxmlformats.org/officeDocument/2006/relationships/hyperlink" Target="%5Cl%20Par139%20%20%5C" TargetMode="External"/><Relationship Id="rId13" Type="http://schemas.openxmlformats.org/officeDocument/2006/relationships/hyperlink" Target="%5Cl%20Par201%20%20%5C" TargetMode="External"/><Relationship Id="rId18" Type="http://schemas.openxmlformats.org/officeDocument/2006/relationships/hyperlink" Target="%5Cl%20Par386%20%20%5C" TargetMode="External"/><Relationship Id="rId39" Type="http://schemas.openxmlformats.org/officeDocument/2006/relationships/hyperlink" Target="%5Cl%20Par915%20%20%5C" TargetMode="External"/><Relationship Id="rId109" Type="http://schemas.openxmlformats.org/officeDocument/2006/relationships/hyperlink" Target="%5Cl%20Par130%20%20%5C" TargetMode="External"/><Relationship Id="rId34" Type="http://schemas.openxmlformats.org/officeDocument/2006/relationships/hyperlink" Target="%5Cl%20Par777%20%20%5C" TargetMode="External"/><Relationship Id="rId50" Type="http://schemas.openxmlformats.org/officeDocument/2006/relationships/hyperlink" Target="%5Cl%20Par2123%20%20%5C" TargetMode="External"/><Relationship Id="rId55" Type="http://schemas.openxmlformats.org/officeDocument/2006/relationships/hyperlink" Target="%5Cl%20Par981%20%20%5C" TargetMode="External"/><Relationship Id="rId76" Type="http://schemas.openxmlformats.org/officeDocument/2006/relationships/hyperlink" Target="%5Cl%20Par1214%20%20%5C" TargetMode="External"/><Relationship Id="rId97" Type="http://schemas.openxmlformats.org/officeDocument/2006/relationships/hyperlink" Target="%5Cl%20Par1401%20%20%5C" TargetMode="External"/><Relationship Id="rId104" Type="http://schemas.openxmlformats.org/officeDocument/2006/relationships/hyperlink" Target="%5Cl%20Par1496%20%20%5C" TargetMode="External"/><Relationship Id="rId120" Type="http://schemas.openxmlformats.org/officeDocument/2006/relationships/hyperlink" Target="%5Cl%20Par201%20%20%5C" TargetMode="External"/><Relationship Id="rId125" Type="http://schemas.openxmlformats.org/officeDocument/2006/relationships/hyperlink" Target="%5Cl%20Par" TargetMode="External"/><Relationship Id="rId141" Type="http://schemas.openxmlformats.org/officeDocument/2006/relationships/hyperlink" Target="%5Cl%20Par201" TargetMode="External"/><Relationship Id="rId146" Type="http://schemas.openxmlformats.org/officeDocument/2006/relationships/theme" Target="theme/theme1.xml"/><Relationship Id="rId7" Type="http://schemas.openxmlformats.org/officeDocument/2006/relationships/hyperlink" Target="%5Cl%20Par139%20%20%5C" TargetMode="External"/><Relationship Id="rId71" Type="http://schemas.openxmlformats.org/officeDocument/2006/relationships/hyperlink" Target="%5Cl%20Par1200%20%20%5C" TargetMode="External"/><Relationship Id="rId92" Type="http://schemas.openxmlformats.org/officeDocument/2006/relationships/hyperlink" Target="%5Cl%20Par1364%20%20%5C" TargetMode="External"/><Relationship Id="rId2" Type="http://schemas.microsoft.com/office/2007/relationships/stylesWithEffects" Target="stylesWithEffects.xml"/><Relationship Id="rId29" Type="http://schemas.openxmlformats.org/officeDocument/2006/relationships/hyperlink" Target="%5Cl%20Par686%20%20%5C" TargetMode="External"/><Relationship Id="rId24" Type="http://schemas.openxmlformats.org/officeDocument/2006/relationships/hyperlink" Target="%5Cl%20Par563%20%20%5C" TargetMode="External"/><Relationship Id="rId40" Type="http://schemas.openxmlformats.org/officeDocument/2006/relationships/hyperlink" Target="%5Cl%20Par859%20%20%5C" TargetMode="External"/><Relationship Id="rId45" Type="http://schemas.openxmlformats.org/officeDocument/2006/relationships/hyperlink" Target="%5Cl%20Par859%20%20%5C" TargetMode="External"/><Relationship Id="rId66" Type="http://schemas.openxmlformats.org/officeDocument/2006/relationships/hyperlink" Target="%5Cl%20Par2123%20%20%5C" TargetMode="External"/><Relationship Id="rId87" Type="http://schemas.openxmlformats.org/officeDocument/2006/relationships/hyperlink" Target="%5Cl%20Par1364%20%20%5C" TargetMode="External"/><Relationship Id="rId110" Type="http://schemas.openxmlformats.org/officeDocument/2006/relationships/hyperlink" Target="%5Cl%20Par157%20%20%5C" TargetMode="External"/><Relationship Id="rId115" Type="http://schemas.openxmlformats.org/officeDocument/2006/relationships/hyperlink" Target="%5Cl%20Par1787%20%20%5C" TargetMode="External"/><Relationship Id="rId131" Type="http://schemas.openxmlformats.org/officeDocument/2006/relationships/hyperlink" Target="%5Cl%20Par1901%20%20%5C" TargetMode="External"/><Relationship Id="rId136" Type="http://schemas.openxmlformats.org/officeDocument/2006/relationships/hyperlink" Target="%5Cl%20Par281%20%20%5C" TargetMode="External"/><Relationship Id="rId61" Type="http://schemas.openxmlformats.org/officeDocument/2006/relationships/hyperlink" Target="%5Cl%20Par1119%20%20%5C" TargetMode="External"/><Relationship Id="rId82" Type="http://schemas.openxmlformats.org/officeDocument/2006/relationships/hyperlink" Target="%5Cl%20Par1425%20%20%5C" TargetMode="External"/><Relationship Id="rId19" Type="http://schemas.openxmlformats.org/officeDocument/2006/relationships/hyperlink" Target="%5Cl%20Par386%20%20%5C" TargetMode="External"/><Relationship Id="rId14" Type="http://schemas.openxmlformats.org/officeDocument/2006/relationships/hyperlink" Target="%5Cl%20Par334%20%20%5C" TargetMode="External"/><Relationship Id="rId30" Type="http://schemas.openxmlformats.org/officeDocument/2006/relationships/hyperlink" Target="%5Cl%20Par711%20%20%5C" TargetMode="External"/><Relationship Id="rId35" Type="http://schemas.openxmlformats.org/officeDocument/2006/relationships/hyperlink" Target="%5Cl%20Par785%20%20%5C" TargetMode="External"/><Relationship Id="rId56" Type="http://schemas.openxmlformats.org/officeDocument/2006/relationships/hyperlink" Target="%5Cl%20Par981%20%20%5C" TargetMode="External"/><Relationship Id="rId77" Type="http://schemas.openxmlformats.org/officeDocument/2006/relationships/hyperlink" Target="%5Cl%20Par971%20%20%5C" TargetMode="External"/><Relationship Id="rId100" Type="http://schemas.openxmlformats.org/officeDocument/2006/relationships/hyperlink" Target="%5Cl%20Par1364%20%20%5C" TargetMode="External"/><Relationship Id="rId105" Type="http://schemas.openxmlformats.org/officeDocument/2006/relationships/hyperlink" Target="%5Cl%20Par1499%20%20%5C" TargetMode="External"/><Relationship Id="rId126" Type="http://schemas.openxmlformats.org/officeDocument/2006/relationships/hyperlink" Target="%5Cl%20Par1857%20%20%5C" TargetMode="External"/><Relationship Id="rId8" Type="http://schemas.openxmlformats.org/officeDocument/2006/relationships/hyperlink" Target="%5Cl%20Par139%20%20%5C" TargetMode="External"/><Relationship Id="rId51" Type="http://schemas.openxmlformats.org/officeDocument/2006/relationships/hyperlink" Target="%5Cl%20Par1825%20%20%5C" TargetMode="External"/><Relationship Id="rId72" Type="http://schemas.openxmlformats.org/officeDocument/2006/relationships/hyperlink" Target="%5Cl%20Par1197%20%20%5C" TargetMode="External"/><Relationship Id="rId93" Type="http://schemas.openxmlformats.org/officeDocument/2006/relationships/hyperlink" Target="%5Cl%20Par1364%20%20%5C" TargetMode="External"/><Relationship Id="rId98" Type="http://schemas.openxmlformats.org/officeDocument/2006/relationships/hyperlink" Target="%5Cl%20Par1016%20%20%5C" TargetMode="External"/><Relationship Id="rId121" Type="http://schemas.openxmlformats.org/officeDocument/2006/relationships/hyperlink" Target="%5Cl%20Par201%20%20%5C" TargetMode="External"/><Relationship Id="rId142" Type="http://schemas.openxmlformats.org/officeDocument/2006/relationships/hyperlink" Target="%5Cl%20Par204%20%20%5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119</Pages>
  <Words>80051</Words>
  <Characters>456292</Characters>
  <Application>Microsoft Office Word</Application>
  <DocSecurity>0</DocSecurity>
  <Lines>3802</Lines>
  <Paragraphs>1070</Paragraphs>
  <ScaleCrop>false</ScaleCrop>
  <Company/>
  <LinksUpToDate>false</LinksUpToDate>
  <CharactersWithSpaces>535273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2021-02-25T09:07:00Z</dcterms:created>
  <dcterms:modified xsi:type="dcterms:W3CDTF">2021-02-25T09:09:00Z</dcterms:modified>
</cp:coreProperties>
</file>